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4DB3C" w14:textId="6E77F444" w:rsidR="000719AB" w:rsidRPr="00F9348C" w:rsidRDefault="000719AB" w:rsidP="000719AB">
      <w:pPr>
        <w:keepNext/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</w:rPr>
      </w:pPr>
      <w:r w:rsidRPr="00F9348C">
        <w:rPr>
          <w:rFonts w:ascii="Arial" w:eastAsia="MS Mincho" w:hAnsi="Arial" w:cs="Arial"/>
          <w:b/>
          <w:sz w:val="24"/>
        </w:rPr>
        <w:t>3GPP TSG-RAN WG4 Meeting #11</w:t>
      </w:r>
      <w:r w:rsidRPr="00F9348C">
        <w:rPr>
          <w:rFonts w:ascii="Arial" w:eastAsia="PMingLiU" w:hAnsi="Arial" w:cs="Arial" w:hint="eastAsia"/>
          <w:b/>
          <w:sz w:val="24"/>
          <w:lang w:eastAsia="zh-TW"/>
        </w:rPr>
        <w:t>2</w:t>
      </w:r>
      <w:r w:rsidRPr="00F9348C">
        <w:rPr>
          <w:rFonts w:ascii="Arial" w:eastAsia="PMingLiU" w:hAnsi="Arial" w:cs="Arial"/>
          <w:b/>
          <w:sz w:val="24"/>
          <w:lang w:eastAsia="zh-TW"/>
        </w:rPr>
        <w:t>-bis</w:t>
      </w:r>
      <w:r w:rsidRPr="00F9348C">
        <w:rPr>
          <w:rFonts w:ascii="Arial" w:eastAsiaTheme="minorEastAsia" w:hAnsi="Arial" w:cs="Arial"/>
          <w:b/>
          <w:sz w:val="24"/>
        </w:rPr>
        <w:t xml:space="preserve">         </w:t>
      </w:r>
      <w:r w:rsidRPr="00F9348C">
        <w:rPr>
          <w:rFonts w:ascii="Arial" w:eastAsia="MS Mincho" w:hAnsi="Arial" w:cs="Arial" w:hint="eastAsia"/>
          <w:b/>
          <w:sz w:val="24"/>
        </w:rPr>
        <w:t xml:space="preserve">                </w:t>
      </w:r>
      <w:r w:rsidRPr="00F9348C">
        <w:rPr>
          <w:rFonts w:ascii="Arial" w:eastAsia="MS Mincho" w:hAnsi="Arial" w:cs="Arial"/>
          <w:b/>
          <w:sz w:val="24"/>
        </w:rPr>
        <w:t xml:space="preserve">         </w:t>
      </w:r>
      <w:r>
        <w:rPr>
          <w:rFonts w:ascii="Arial" w:eastAsia="MS Mincho" w:hAnsi="Arial" w:cs="Arial"/>
          <w:b/>
          <w:sz w:val="24"/>
        </w:rPr>
        <w:t xml:space="preserve">     </w:t>
      </w:r>
      <w:r w:rsidR="00EA0E5B" w:rsidRPr="00EA0E5B">
        <w:rPr>
          <w:rFonts w:ascii="Arial" w:eastAsia="MS Mincho" w:hAnsi="Arial" w:cs="Arial"/>
          <w:b/>
          <w:sz w:val="24"/>
        </w:rPr>
        <w:t>R4-2416491</w:t>
      </w:r>
      <w:bookmarkStart w:id="0" w:name="_GoBack"/>
      <w:bookmarkEnd w:id="0"/>
    </w:p>
    <w:p w14:paraId="20AB564E" w14:textId="77777777" w:rsidR="000719AB" w:rsidRPr="00F9348C" w:rsidRDefault="000719AB" w:rsidP="000719AB">
      <w:pPr>
        <w:pStyle w:val="CRCoverPage"/>
        <w:keepNext/>
        <w:adjustRightInd w:val="0"/>
        <w:outlineLvl w:val="0"/>
        <w:rPr>
          <w:rFonts w:cs="Arial"/>
          <w:b/>
        </w:rPr>
      </w:pPr>
      <w:r w:rsidRPr="00F9348C">
        <w:rPr>
          <w:rFonts w:cs="Arial"/>
          <w:b/>
          <w:sz w:val="24"/>
          <w:szCs w:val="24"/>
          <w:lang w:eastAsia="zh-CN"/>
        </w:rPr>
        <w:t xml:space="preserve">Hefei, China, </w:t>
      </w:r>
      <w:r w:rsidRPr="00F9348C">
        <w:rPr>
          <w:rFonts w:eastAsia="PMingLiU" w:cs="Arial" w:hint="eastAsia"/>
          <w:b/>
          <w:sz w:val="24"/>
          <w:szCs w:val="24"/>
          <w:lang w:eastAsia="zh-TW"/>
        </w:rPr>
        <w:t>1</w:t>
      </w:r>
      <w:r w:rsidRPr="00F9348C">
        <w:rPr>
          <w:rFonts w:eastAsia="PMingLiU" w:cs="Arial"/>
          <w:b/>
          <w:sz w:val="24"/>
          <w:szCs w:val="24"/>
          <w:lang w:eastAsia="zh-TW"/>
        </w:rPr>
        <w:t>4</w:t>
      </w:r>
      <w:r w:rsidRPr="00F9348C">
        <w:rPr>
          <w:rFonts w:cs="Arial"/>
          <w:b/>
          <w:sz w:val="24"/>
          <w:szCs w:val="24"/>
          <w:vertAlign w:val="superscript"/>
          <w:lang w:eastAsia="zh-CN"/>
        </w:rPr>
        <w:t>th</w:t>
      </w:r>
      <w:r w:rsidRPr="00F9348C">
        <w:rPr>
          <w:rFonts w:cs="Arial"/>
          <w:b/>
          <w:sz w:val="24"/>
          <w:szCs w:val="24"/>
          <w:lang w:eastAsia="zh-CN"/>
        </w:rPr>
        <w:t xml:space="preserve"> – 18</w:t>
      </w:r>
      <w:r w:rsidRPr="00F9348C">
        <w:rPr>
          <w:rFonts w:cs="Arial"/>
          <w:b/>
          <w:sz w:val="24"/>
          <w:szCs w:val="24"/>
          <w:vertAlign w:val="superscript"/>
          <w:lang w:eastAsia="zh-CN"/>
        </w:rPr>
        <w:t>th</w:t>
      </w:r>
      <w:r w:rsidRPr="00F9348C">
        <w:rPr>
          <w:rFonts w:cs="Arial"/>
          <w:b/>
          <w:sz w:val="24"/>
          <w:szCs w:val="24"/>
          <w:lang w:eastAsia="zh-CN"/>
        </w:rPr>
        <w:t xml:space="preserve"> </w:t>
      </w:r>
      <w:r>
        <w:rPr>
          <w:rFonts w:cs="Arial"/>
          <w:b/>
          <w:sz w:val="24"/>
          <w:szCs w:val="24"/>
          <w:lang w:eastAsia="zh-CN"/>
        </w:rPr>
        <w:t xml:space="preserve">of </w:t>
      </w:r>
      <w:r w:rsidRPr="00F9348C">
        <w:rPr>
          <w:rFonts w:eastAsia="PMingLiU" w:cs="Arial"/>
          <w:b/>
          <w:sz w:val="24"/>
          <w:szCs w:val="24"/>
          <w:lang w:eastAsia="zh-TW"/>
        </w:rPr>
        <w:t>Oct</w:t>
      </w:r>
      <w:r>
        <w:rPr>
          <w:rFonts w:eastAsia="PMingLiU" w:cs="Arial"/>
          <w:b/>
          <w:sz w:val="24"/>
          <w:szCs w:val="24"/>
          <w:lang w:eastAsia="zh-TW"/>
        </w:rPr>
        <w:t>ober</w:t>
      </w:r>
      <w:r w:rsidRPr="00F9348C">
        <w:rPr>
          <w:rFonts w:cs="Arial"/>
          <w:b/>
          <w:sz w:val="24"/>
          <w:szCs w:val="24"/>
          <w:lang w:eastAsia="zh-CN"/>
        </w:rPr>
        <w:t xml:space="preserve"> 2024</w:t>
      </w:r>
    </w:p>
    <w:p w14:paraId="5F8282D9" w14:textId="77777777" w:rsidR="00D43240" w:rsidRPr="000719AB" w:rsidRDefault="00D43240" w:rsidP="00D43240">
      <w:pPr>
        <w:pStyle w:val="CRCoverPage"/>
        <w:outlineLvl w:val="0"/>
        <w:rPr>
          <w:b/>
          <w:sz w:val="24"/>
        </w:rPr>
      </w:pPr>
    </w:p>
    <w:p w14:paraId="2CE2954D" w14:textId="223E026E" w:rsidR="00D43240" w:rsidRDefault="00D43240" w:rsidP="00D43240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737674">
        <w:rPr>
          <w:rFonts w:ascii="Arial" w:eastAsia="MS Mincho" w:hAnsi="Arial" w:cs="Arial"/>
          <w:bCs/>
          <w:color w:val="000000"/>
          <w:sz w:val="22"/>
        </w:rPr>
        <w:t>Discussion on the Choice of N</w:t>
      </w:r>
      <w:r w:rsidR="000719AB" w:rsidRPr="00F9348C">
        <w:rPr>
          <w:rFonts w:ascii="Arial" w:eastAsia="MS Mincho" w:hAnsi="Arial" w:cs="Arial"/>
          <w:bCs/>
          <w:color w:val="000000"/>
          <w:sz w:val="22"/>
        </w:rPr>
        <w:t>umerology</w:t>
      </w:r>
      <w:r w:rsidR="000719AB">
        <w:rPr>
          <w:rFonts w:ascii="Arial" w:eastAsia="MS Mincho" w:hAnsi="Arial" w:cs="Arial"/>
          <w:bCs/>
          <w:color w:val="000000"/>
          <w:sz w:val="22"/>
        </w:rPr>
        <w:t xml:space="preserve"> for Ku-band</w:t>
      </w:r>
    </w:p>
    <w:p w14:paraId="0B8675FB" w14:textId="1B9065DC" w:rsidR="00D43240" w:rsidRDefault="00D43240" w:rsidP="00D43240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="000719AB" w:rsidRPr="000719AB">
        <w:rPr>
          <w:rFonts w:ascii="Arial" w:hAnsi="Arial" w:cs="Arial"/>
          <w:sz w:val="22"/>
        </w:rPr>
        <w:t>6.9.3</w:t>
      </w:r>
    </w:p>
    <w:p w14:paraId="4068CAD7" w14:textId="34DE5C3F" w:rsidR="00D43240" w:rsidRPr="00D73C7B" w:rsidRDefault="00D43240" w:rsidP="00D43240">
      <w:pPr>
        <w:tabs>
          <w:tab w:val="left" w:pos="1985"/>
        </w:tabs>
        <w:jc w:val="both"/>
        <w:rPr>
          <w:rFonts w:ascii="Arial" w:hAnsi="Arial" w:cs="Arial"/>
          <w:sz w:val="22"/>
          <w:lang w:val="fr-FR"/>
        </w:rPr>
      </w:pPr>
      <w:r w:rsidRPr="00D73C7B">
        <w:rPr>
          <w:rFonts w:ascii="Arial" w:hAnsi="Arial" w:cs="Arial"/>
          <w:b/>
          <w:sz w:val="22"/>
          <w:lang w:val="fr-FR"/>
        </w:rPr>
        <w:t xml:space="preserve">Source: </w:t>
      </w:r>
      <w:r w:rsidRPr="00D73C7B">
        <w:rPr>
          <w:rFonts w:ascii="Arial" w:hAnsi="Arial" w:cs="Arial"/>
          <w:b/>
          <w:sz w:val="22"/>
          <w:lang w:val="fr-FR"/>
        </w:rPr>
        <w:tab/>
      </w:r>
      <w:r w:rsidRPr="00D73C7B">
        <w:rPr>
          <w:rFonts w:ascii="Arial" w:hAnsi="Arial" w:cs="Arial"/>
          <w:bCs/>
          <w:sz w:val="22"/>
          <w:lang w:val="fr-FR"/>
        </w:rPr>
        <w:t>THALES</w:t>
      </w:r>
    </w:p>
    <w:p w14:paraId="0F3A7DD7" w14:textId="77777777" w:rsidR="00D43240" w:rsidRDefault="00D43240" w:rsidP="00D43240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Discussion</w:t>
      </w:r>
    </w:p>
    <w:p w14:paraId="448CB0E3" w14:textId="0CA94A0B" w:rsidR="0068586E" w:rsidRDefault="00F70C54">
      <w:pPr>
        <w:pStyle w:val="Titre1"/>
      </w:pPr>
      <w:r>
        <w:t xml:space="preserve">For </w:t>
      </w:r>
      <w:r w:rsidR="00F30907">
        <w:t>information</w:t>
      </w:r>
    </w:p>
    <w:p w14:paraId="308280C0" w14:textId="3AD4C439" w:rsidR="00B811AC" w:rsidRDefault="0045209E" w:rsidP="00B811AC">
      <w:pPr>
        <w:rPr>
          <w:lang w:eastAsia="zh-CN"/>
        </w:rPr>
      </w:pPr>
      <w:r w:rsidRPr="00D70926">
        <w:rPr>
          <w:lang w:eastAsia="zh-CN"/>
        </w:rPr>
        <w:t>As d</w:t>
      </w:r>
      <w:r w:rsidR="000E14B0" w:rsidRPr="00D70926">
        <w:rPr>
          <w:lang w:eastAsia="zh-CN"/>
        </w:rPr>
        <w:t xml:space="preserve">escribed in </w:t>
      </w:r>
      <w:r w:rsidRPr="00D70926">
        <w:rPr>
          <w:lang w:eastAsia="zh-CN"/>
        </w:rPr>
        <w:t xml:space="preserve">the </w:t>
      </w:r>
      <w:r w:rsidR="00AA30DF" w:rsidRPr="00D70926">
        <w:rPr>
          <w:lang w:eastAsia="zh-CN"/>
        </w:rPr>
        <w:t xml:space="preserve">approved </w:t>
      </w:r>
      <w:r w:rsidR="00B811AC" w:rsidRPr="00B811AC">
        <w:rPr>
          <w:lang w:eastAsia="zh-CN"/>
        </w:rPr>
        <w:t>Way Forward for [112][314] NR_NTN_Ku_Band_General</w:t>
      </w:r>
      <w:r w:rsidR="00B811AC">
        <w:rPr>
          <w:lang w:eastAsia="zh-CN"/>
        </w:rPr>
        <w:t xml:space="preserve"> </w:t>
      </w:r>
      <w:r w:rsidR="00B811AC" w:rsidRPr="00B811AC">
        <w:rPr>
          <w:b/>
          <w:lang w:eastAsia="zh-CN"/>
        </w:rPr>
        <w:t>(</w:t>
      </w:r>
      <w:r w:rsidR="00B811AC">
        <w:rPr>
          <w:b/>
          <w:bCs/>
          <w:lang w:eastAsia="zh-CN"/>
        </w:rPr>
        <w:t>R4-2413519, Eutelsat Group</w:t>
      </w:r>
      <w:r w:rsidR="00D70926" w:rsidRPr="00D70926">
        <w:rPr>
          <w:b/>
          <w:bCs/>
          <w:lang w:eastAsia="zh-CN"/>
        </w:rPr>
        <w:t>)</w:t>
      </w:r>
      <w:r w:rsidR="00AA30DF" w:rsidRPr="00D70926">
        <w:rPr>
          <w:lang w:eastAsia="zh-CN"/>
        </w:rPr>
        <w:t>, the following agreement</w:t>
      </w:r>
      <w:r w:rsidR="00D70926" w:rsidRPr="00D70926">
        <w:rPr>
          <w:lang w:eastAsia="zh-CN"/>
        </w:rPr>
        <w:t>s have</w:t>
      </w:r>
      <w:r w:rsidR="00AA30DF" w:rsidRPr="00D70926">
        <w:rPr>
          <w:lang w:eastAsia="zh-CN"/>
        </w:rPr>
        <w:t xml:space="preserve"> been made at the previous RAN4</w:t>
      </w:r>
      <w:r w:rsidR="00D70926" w:rsidRPr="00D70926">
        <w:rPr>
          <w:lang w:eastAsia="zh-CN"/>
        </w:rPr>
        <w:t>#112</w:t>
      </w:r>
      <w:r w:rsidR="00B811AC">
        <w:rPr>
          <w:lang w:eastAsia="zh-CN"/>
        </w:rPr>
        <w:t xml:space="preserve"> meeting:</w:t>
      </w:r>
    </w:p>
    <w:p w14:paraId="0F789314" w14:textId="77777777" w:rsidR="00B811AC" w:rsidRPr="00B811AC" w:rsidRDefault="00B811AC" w:rsidP="00B811AC">
      <w:pPr>
        <w:rPr>
          <w:lang w:eastAsia="zh-CN"/>
        </w:rPr>
      </w:pPr>
    </w:p>
    <w:p w14:paraId="19B4DA2D" w14:textId="54AFE2AB" w:rsidR="00B811AC" w:rsidRPr="00B811AC" w:rsidRDefault="00B811AC" w:rsidP="00B811AC">
      <w:pPr>
        <w:pStyle w:val="Titre4"/>
        <w:numPr>
          <w:ilvl w:val="0"/>
          <w:numId w:val="0"/>
        </w:numPr>
        <w:rPr>
          <w:rFonts w:ascii="Times New Roman" w:eastAsia="PMingLiU" w:hAnsi="Times New Roman"/>
          <w:sz w:val="20"/>
          <w:lang w:val="en-US" w:eastAsia="zh-TW"/>
        </w:rPr>
      </w:pPr>
      <w:r w:rsidRPr="00B811AC">
        <w:rPr>
          <w:rFonts w:ascii="Times New Roman" w:hAnsi="Times New Roman"/>
          <w:sz w:val="20"/>
          <w:lang w:val="en-US"/>
        </w:rPr>
        <w:t xml:space="preserve">Issue 3-1: </w:t>
      </w:r>
      <w:r w:rsidRPr="00B811AC">
        <w:rPr>
          <w:rFonts w:ascii="Times New Roman" w:hAnsi="Times New Roman"/>
          <w:sz w:val="20"/>
        </w:rPr>
        <w:t>Frequency range definition</w:t>
      </w:r>
    </w:p>
    <w:p w14:paraId="4A229CEE" w14:textId="77777777" w:rsidR="00B811AC" w:rsidRPr="00B811AC" w:rsidRDefault="00B811AC" w:rsidP="00B811AC">
      <w:pPr>
        <w:keepNext/>
        <w:spacing w:after="120" w:line="259" w:lineRule="auto"/>
        <w:rPr>
          <w:rFonts w:eastAsia="PMingLiU"/>
          <w:lang w:val="en-US" w:eastAsia="zh-TW"/>
        </w:rPr>
      </w:pPr>
      <w:r w:rsidRPr="00B811AC">
        <w:rPr>
          <w:rFonts w:eastAsia="PMingLiU"/>
          <w:highlight w:val="green"/>
          <w:lang w:val="en-US" w:eastAsia="zh-TW"/>
        </w:rPr>
        <w:t>Following the scope of the WID, definition of a new frequency range e.g. FR3, is not in scope.</w:t>
      </w:r>
    </w:p>
    <w:p w14:paraId="2CEB3339" w14:textId="77777777" w:rsidR="00B811AC" w:rsidRPr="00B811AC" w:rsidRDefault="00B811AC" w:rsidP="00B811AC">
      <w:pPr>
        <w:keepNext/>
        <w:spacing w:after="120" w:line="259" w:lineRule="auto"/>
        <w:rPr>
          <w:rFonts w:eastAsia="PMingLiU"/>
          <w:lang w:val="en-US" w:eastAsia="zh-TW"/>
        </w:rPr>
      </w:pPr>
    </w:p>
    <w:p w14:paraId="5618E69A" w14:textId="77777777" w:rsidR="00B811AC" w:rsidRPr="00B811AC" w:rsidRDefault="00B811AC" w:rsidP="00B811AC">
      <w:pPr>
        <w:pStyle w:val="Titre4"/>
        <w:numPr>
          <w:ilvl w:val="0"/>
          <w:numId w:val="0"/>
        </w:numPr>
        <w:rPr>
          <w:rFonts w:ascii="Times New Roman" w:hAnsi="Times New Roman"/>
          <w:sz w:val="20"/>
          <w:lang w:val="en-US"/>
        </w:rPr>
      </w:pPr>
      <w:r w:rsidRPr="00B811AC">
        <w:rPr>
          <w:rFonts w:ascii="Times New Roman" w:hAnsi="Times New Roman"/>
          <w:sz w:val="20"/>
          <w:lang w:val="en-US"/>
        </w:rPr>
        <w:t>Issue 3-2: Numerology - Decision criteria</w:t>
      </w:r>
    </w:p>
    <w:p w14:paraId="14537412" w14:textId="77777777" w:rsidR="00B811AC" w:rsidRPr="00B811AC" w:rsidRDefault="00B811AC" w:rsidP="00B811AC">
      <w:pPr>
        <w:rPr>
          <w:highlight w:val="green"/>
          <w:lang w:val="en-US" w:eastAsia="zh-CN"/>
        </w:rPr>
      </w:pPr>
      <w:r w:rsidRPr="00B811AC">
        <w:rPr>
          <w:highlight w:val="green"/>
          <w:lang w:val="en-US" w:eastAsia="zh-CN"/>
        </w:rPr>
        <w:t>The following technical criteria will be used to determine the feasibility of FR1 and FR2 numerology</w:t>
      </w:r>
    </w:p>
    <w:p w14:paraId="60988D03" w14:textId="77777777" w:rsidR="00B811AC" w:rsidRPr="00B811AC" w:rsidRDefault="00B811AC" w:rsidP="00B811AC">
      <w:pPr>
        <w:pStyle w:val="Paragraphedeliste"/>
        <w:numPr>
          <w:ilvl w:val="0"/>
          <w:numId w:val="1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highlight w:val="green"/>
          <w:lang w:val="en-US" w:eastAsia="zh-CN"/>
        </w:rPr>
      </w:pPr>
      <w:r w:rsidRPr="00B811AC">
        <w:rPr>
          <w:highlight w:val="green"/>
          <w:lang w:val="en-US" w:eastAsia="zh-CN"/>
        </w:rPr>
        <w:t>UL timing synchronization</w:t>
      </w:r>
    </w:p>
    <w:p w14:paraId="576687F3" w14:textId="77777777" w:rsidR="00B811AC" w:rsidRPr="00B811AC" w:rsidRDefault="00B811AC" w:rsidP="00B811AC">
      <w:pPr>
        <w:pStyle w:val="Paragraphedeliste"/>
        <w:numPr>
          <w:ilvl w:val="0"/>
          <w:numId w:val="1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highlight w:val="green"/>
          <w:lang w:val="en-US" w:eastAsia="zh-CN"/>
        </w:rPr>
      </w:pPr>
      <w:r w:rsidRPr="00B811AC">
        <w:rPr>
          <w:highlight w:val="green"/>
          <w:lang w:val="en-US" w:eastAsia="zh-CN"/>
        </w:rPr>
        <w:t>Phase noise</w:t>
      </w:r>
    </w:p>
    <w:p w14:paraId="137A69A5" w14:textId="77777777" w:rsidR="00B811AC" w:rsidRPr="00B811AC" w:rsidRDefault="00B811AC" w:rsidP="00B811AC">
      <w:pPr>
        <w:pStyle w:val="Paragraphedeliste"/>
        <w:numPr>
          <w:ilvl w:val="0"/>
          <w:numId w:val="1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highlight w:val="green"/>
          <w:lang w:val="en-US" w:eastAsia="zh-CN"/>
        </w:rPr>
      </w:pPr>
      <w:r w:rsidRPr="00B811AC">
        <w:rPr>
          <w:highlight w:val="green"/>
          <w:lang w:val="en-US" w:eastAsia="zh-CN"/>
        </w:rPr>
        <w:t>Efficient channel utilization</w:t>
      </w:r>
    </w:p>
    <w:p w14:paraId="5A3395CA" w14:textId="77777777" w:rsidR="00B811AC" w:rsidRPr="00B811AC" w:rsidRDefault="00B811AC" w:rsidP="00B811AC">
      <w:pPr>
        <w:pStyle w:val="Paragraphedeliste"/>
        <w:numPr>
          <w:ilvl w:val="0"/>
          <w:numId w:val="1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highlight w:val="green"/>
          <w:lang w:val="en-US" w:eastAsia="zh-CN"/>
        </w:rPr>
      </w:pPr>
      <w:r w:rsidRPr="00B811AC">
        <w:rPr>
          <w:highlight w:val="green"/>
          <w:lang w:val="en-US" w:eastAsia="zh-CN"/>
        </w:rPr>
        <w:t>Beam hopping granularity</w:t>
      </w:r>
    </w:p>
    <w:p w14:paraId="08063EBA" w14:textId="77777777" w:rsidR="00B811AC" w:rsidRPr="00B811AC" w:rsidRDefault="00B811AC" w:rsidP="00B811AC">
      <w:pPr>
        <w:pStyle w:val="Paragraphedeliste"/>
        <w:numPr>
          <w:ilvl w:val="0"/>
          <w:numId w:val="1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highlight w:val="green"/>
          <w:lang w:val="en-US" w:eastAsia="zh-CN"/>
        </w:rPr>
      </w:pPr>
      <w:r w:rsidRPr="00B811AC">
        <w:rPr>
          <w:highlight w:val="green"/>
          <w:lang w:val="en-US" w:eastAsia="zh-CN"/>
        </w:rPr>
        <w:t>Link budget UL/DL – as a function of SCS and channel bandwidth</w:t>
      </w:r>
    </w:p>
    <w:p w14:paraId="72A11EF6" w14:textId="77777777" w:rsidR="00B811AC" w:rsidRPr="00B811AC" w:rsidRDefault="00B811AC" w:rsidP="00B811AC">
      <w:pPr>
        <w:rPr>
          <w:lang w:val="en-US" w:eastAsia="zh-CN"/>
        </w:rPr>
      </w:pPr>
    </w:p>
    <w:p w14:paraId="2A2DC8D1" w14:textId="77777777" w:rsidR="00B811AC" w:rsidRPr="00B811AC" w:rsidRDefault="00B811AC" w:rsidP="00B811AC">
      <w:pPr>
        <w:pStyle w:val="Titre4"/>
        <w:numPr>
          <w:ilvl w:val="0"/>
          <w:numId w:val="0"/>
        </w:numPr>
        <w:rPr>
          <w:rFonts w:ascii="Times New Roman" w:hAnsi="Times New Roman"/>
          <w:sz w:val="20"/>
          <w:lang w:val="en-US"/>
        </w:rPr>
      </w:pPr>
      <w:r w:rsidRPr="00B811AC">
        <w:rPr>
          <w:rFonts w:ascii="Times New Roman" w:hAnsi="Times New Roman"/>
          <w:sz w:val="20"/>
          <w:lang w:val="en-US"/>
        </w:rPr>
        <w:t>Issue 3-3: Numerology – timing aspects</w:t>
      </w:r>
    </w:p>
    <w:p w14:paraId="397DC0BC" w14:textId="77777777" w:rsidR="00B811AC" w:rsidRPr="00B811AC" w:rsidRDefault="00B811AC" w:rsidP="00B811AC">
      <w:pPr>
        <w:rPr>
          <w:lang w:val="en-US" w:eastAsia="zh-CN"/>
        </w:rPr>
      </w:pPr>
      <w:r w:rsidRPr="00B811AC">
        <w:rPr>
          <w:highlight w:val="green"/>
          <w:lang w:val="en-US" w:eastAsia="zh-CN"/>
        </w:rPr>
        <w:t>The impact of SCS on timing is critical to reliable performance therefore decisions on FR1 and FR2 numerology feasibility should not be made without a thorough analysis of the issues.</w:t>
      </w:r>
    </w:p>
    <w:p w14:paraId="2857B8BA" w14:textId="77777777" w:rsidR="00B811AC" w:rsidRPr="00B811AC" w:rsidRDefault="00B811AC" w:rsidP="00B811AC">
      <w:pPr>
        <w:rPr>
          <w:lang w:val="en-US" w:eastAsia="zh-CN"/>
        </w:rPr>
      </w:pPr>
    </w:p>
    <w:p w14:paraId="48567589" w14:textId="77777777" w:rsidR="00B811AC" w:rsidRPr="00B811AC" w:rsidRDefault="00B811AC" w:rsidP="00B811AC">
      <w:pPr>
        <w:pStyle w:val="Titre4"/>
        <w:numPr>
          <w:ilvl w:val="0"/>
          <w:numId w:val="0"/>
        </w:numPr>
        <w:rPr>
          <w:rFonts w:ascii="Times New Roman" w:hAnsi="Times New Roman"/>
          <w:sz w:val="20"/>
          <w:lang w:val="en-US"/>
        </w:rPr>
      </w:pPr>
      <w:r w:rsidRPr="00B811AC">
        <w:rPr>
          <w:rFonts w:ascii="Times New Roman" w:hAnsi="Times New Roman"/>
          <w:sz w:val="20"/>
          <w:lang w:val="en-US"/>
        </w:rPr>
        <w:t>Issue 3-4: Numerology – phase noise</w:t>
      </w:r>
    </w:p>
    <w:p w14:paraId="37E7EAED" w14:textId="77777777" w:rsidR="00B811AC" w:rsidRPr="00B811AC" w:rsidRDefault="00B811AC" w:rsidP="00B811AC">
      <w:pPr>
        <w:rPr>
          <w:lang w:val="en-US" w:eastAsia="zh-CN"/>
        </w:rPr>
      </w:pPr>
      <w:r w:rsidRPr="00B811AC">
        <w:rPr>
          <w:highlight w:val="green"/>
          <w:lang w:val="en-US" w:eastAsia="zh-CN"/>
        </w:rPr>
        <w:t>The impact of SCS on susceptibility to phase noise is critical to reliable performance therefore decisions on FR1 and FR2 numerology feasibility should not be made without a thorough analysis of the issues.</w:t>
      </w:r>
    </w:p>
    <w:p w14:paraId="572C5DFD" w14:textId="77777777" w:rsidR="00B811AC" w:rsidRPr="00B811AC" w:rsidRDefault="00B811AC" w:rsidP="00B811AC">
      <w:pPr>
        <w:rPr>
          <w:lang w:val="en-US" w:eastAsia="zh-CN"/>
        </w:rPr>
      </w:pPr>
    </w:p>
    <w:p w14:paraId="5C1E8F38" w14:textId="77777777" w:rsidR="00B811AC" w:rsidRPr="00B811AC" w:rsidRDefault="00B811AC" w:rsidP="00B811AC">
      <w:pPr>
        <w:pStyle w:val="Titre4"/>
        <w:numPr>
          <w:ilvl w:val="0"/>
          <w:numId w:val="0"/>
        </w:numPr>
        <w:rPr>
          <w:rFonts w:ascii="Times New Roman" w:hAnsi="Times New Roman"/>
          <w:sz w:val="20"/>
          <w:lang w:val="en-US"/>
        </w:rPr>
      </w:pPr>
      <w:r w:rsidRPr="00B811AC">
        <w:rPr>
          <w:rFonts w:ascii="Times New Roman" w:hAnsi="Times New Roman"/>
          <w:sz w:val="20"/>
          <w:lang w:val="en-US"/>
        </w:rPr>
        <w:t>Issue 3-5: Numerology – efficient channel utilization</w:t>
      </w:r>
    </w:p>
    <w:p w14:paraId="1B694F28" w14:textId="77777777" w:rsidR="00B811AC" w:rsidRPr="00B811AC" w:rsidRDefault="00B811AC" w:rsidP="00B811AC">
      <w:pPr>
        <w:rPr>
          <w:lang w:val="en-US" w:eastAsia="zh-CN"/>
        </w:rPr>
      </w:pPr>
      <w:r w:rsidRPr="00B811AC">
        <w:rPr>
          <w:highlight w:val="green"/>
          <w:lang w:val="en-US" w:eastAsia="zh-CN"/>
        </w:rPr>
        <w:t>The ability to efficiently support in future the required aggregate bandwidths [list] of NTN services for different SCS choices based on existing FR1 and FR2 channel bandwidths needs to be fully studied.</w:t>
      </w:r>
    </w:p>
    <w:p w14:paraId="320E7604" w14:textId="77777777" w:rsidR="00B811AC" w:rsidRPr="00B811AC" w:rsidRDefault="00B811AC" w:rsidP="00B811AC">
      <w:pPr>
        <w:rPr>
          <w:lang w:val="en-US" w:eastAsia="zh-CN"/>
        </w:rPr>
      </w:pPr>
    </w:p>
    <w:p w14:paraId="6FD2520A" w14:textId="77777777" w:rsidR="00B811AC" w:rsidRPr="00B811AC" w:rsidRDefault="00B811AC" w:rsidP="00B811AC">
      <w:pPr>
        <w:pStyle w:val="Titre4"/>
        <w:numPr>
          <w:ilvl w:val="0"/>
          <w:numId w:val="0"/>
        </w:numPr>
        <w:rPr>
          <w:rFonts w:ascii="Times New Roman" w:hAnsi="Times New Roman"/>
          <w:sz w:val="20"/>
          <w:lang w:val="en-US"/>
        </w:rPr>
      </w:pPr>
      <w:r w:rsidRPr="00B811AC">
        <w:rPr>
          <w:rFonts w:ascii="Times New Roman" w:hAnsi="Times New Roman"/>
          <w:sz w:val="20"/>
          <w:lang w:val="en-US"/>
        </w:rPr>
        <w:t>Issue 3-6: Numerology</w:t>
      </w:r>
      <w:r w:rsidRPr="00B811AC">
        <w:rPr>
          <w:rFonts w:ascii="Times New Roman" w:hAnsi="Times New Roman"/>
          <w:sz w:val="20"/>
        </w:rPr>
        <w:t>– beam hopping granularity</w:t>
      </w:r>
    </w:p>
    <w:p w14:paraId="5FCA1291" w14:textId="1E837CC8" w:rsidR="00B811AC" w:rsidRPr="00B811AC" w:rsidRDefault="00B811AC" w:rsidP="00F30907">
      <w:pPr>
        <w:rPr>
          <w:lang w:val="en-US" w:eastAsia="zh-CN"/>
        </w:rPr>
      </w:pPr>
      <w:r w:rsidRPr="00B811AC">
        <w:rPr>
          <w:highlight w:val="green"/>
          <w:lang w:val="en-US" w:eastAsia="zh-CN"/>
        </w:rPr>
        <w:t>An analysis of the impact of different SCS on performance, although not critical, can influence the decision on FR1 vs FR2 numerology.</w:t>
      </w:r>
    </w:p>
    <w:p w14:paraId="6A8AE045" w14:textId="03C7179F" w:rsidR="0068586E" w:rsidRDefault="00F30907" w:rsidP="00202EFA">
      <w:pPr>
        <w:pStyle w:val="Titre1"/>
      </w:pPr>
      <w:r>
        <w:lastRenderedPageBreak/>
        <w:t>Proposals</w:t>
      </w:r>
    </w:p>
    <w:p w14:paraId="61886663" w14:textId="56C84302" w:rsidR="00D70926" w:rsidRPr="00D70926" w:rsidRDefault="00D70926" w:rsidP="00D70926">
      <w:pPr>
        <w:jc w:val="both"/>
        <w:rPr>
          <w:lang w:eastAsia="x-none"/>
        </w:rPr>
      </w:pPr>
      <w:r>
        <w:rPr>
          <w:lang w:eastAsia="x-none"/>
        </w:rPr>
        <w:t xml:space="preserve">For the time being, the following NTN Ku-band has been agreed in WF R4-2413519: </w:t>
      </w:r>
      <w:r w:rsidRPr="00D70926">
        <w:rPr>
          <w:lang w:eastAsia="x-none"/>
        </w:rPr>
        <w:t>10.7 - 12.75 GHz (DL); 14.0 - 14.5 GHz (UL).</w:t>
      </w:r>
    </w:p>
    <w:p w14:paraId="7634E47B" w14:textId="38619425" w:rsidR="00D70926" w:rsidRPr="00D70926" w:rsidRDefault="00D70926" w:rsidP="00D70926">
      <w:pPr>
        <w:jc w:val="both"/>
        <w:rPr>
          <w:lang w:eastAsia="x-none"/>
        </w:rPr>
      </w:pPr>
      <w:r>
        <w:rPr>
          <w:lang w:eastAsia="x-none"/>
        </w:rPr>
        <w:t>Moreover, t</w:t>
      </w:r>
      <w:r w:rsidRPr="00D70926">
        <w:rPr>
          <w:lang w:eastAsia="x-none"/>
        </w:rPr>
        <w:t xml:space="preserve">he following technical criteria will be used to determine the feasibility of FR1 and FR2 numerology (WF R4-2413519): </w:t>
      </w:r>
    </w:p>
    <w:p w14:paraId="662E40C9" w14:textId="493760C3" w:rsidR="00D70926" w:rsidRPr="00D70926" w:rsidRDefault="00D70926" w:rsidP="00D70926">
      <w:pPr>
        <w:pStyle w:val="Paragraphedeliste"/>
        <w:numPr>
          <w:ilvl w:val="0"/>
          <w:numId w:val="8"/>
        </w:numPr>
        <w:ind w:firstLineChars="0"/>
        <w:jc w:val="both"/>
        <w:rPr>
          <w:lang w:eastAsia="x-none"/>
        </w:rPr>
      </w:pPr>
      <w:r w:rsidRPr="00D70926">
        <w:rPr>
          <w:lang w:eastAsia="x-none"/>
        </w:rPr>
        <w:t>UL timing synchronization: Impact of SCS on timing is critical to reliable performance</w:t>
      </w:r>
    </w:p>
    <w:p w14:paraId="177853D6" w14:textId="4832EE73" w:rsidR="00D70926" w:rsidRPr="00D70926" w:rsidRDefault="00D70926" w:rsidP="00D70926">
      <w:pPr>
        <w:pStyle w:val="Paragraphedeliste"/>
        <w:numPr>
          <w:ilvl w:val="0"/>
          <w:numId w:val="8"/>
        </w:numPr>
        <w:ind w:firstLineChars="0"/>
        <w:jc w:val="both"/>
        <w:rPr>
          <w:lang w:eastAsia="x-none"/>
        </w:rPr>
      </w:pPr>
      <w:r w:rsidRPr="00D70926">
        <w:rPr>
          <w:lang w:eastAsia="x-none"/>
        </w:rPr>
        <w:t>Phase noise: Impact of SCS on susceptibility to phase noise is critical to reliable performance.</w:t>
      </w:r>
    </w:p>
    <w:p w14:paraId="7E34F308" w14:textId="2AF06222" w:rsidR="00D70926" w:rsidRPr="00D70926" w:rsidRDefault="00D70926" w:rsidP="00D70926">
      <w:pPr>
        <w:pStyle w:val="Paragraphedeliste"/>
        <w:numPr>
          <w:ilvl w:val="0"/>
          <w:numId w:val="8"/>
        </w:numPr>
        <w:ind w:firstLineChars="0"/>
        <w:jc w:val="both"/>
        <w:rPr>
          <w:lang w:eastAsia="x-none"/>
        </w:rPr>
      </w:pPr>
      <w:r w:rsidRPr="00D70926">
        <w:rPr>
          <w:lang w:eastAsia="x-none"/>
        </w:rPr>
        <w:t>Efficient channel utilization;</w:t>
      </w:r>
    </w:p>
    <w:p w14:paraId="505C863F" w14:textId="66DCA8BB" w:rsidR="00D70926" w:rsidRPr="00D70926" w:rsidRDefault="00D70926" w:rsidP="00D70926">
      <w:pPr>
        <w:pStyle w:val="Paragraphedeliste"/>
        <w:numPr>
          <w:ilvl w:val="0"/>
          <w:numId w:val="8"/>
        </w:numPr>
        <w:ind w:firstLineChars="0"/>
        <w:jc w:val="both"/>
        <w:rPr>
          <w:lang w:eastAsia="x-none"/>
        </w:rPr>
      </w:pPr>
      <w:r w:rsidRPr="00D70926">
        <w:rPr>
          <w:lang w:eastAsia="x-none"/>
        </w:rPr>
        <w:t>Beam hopping granularity;</w:t>
      </w:r>
    </w:p>
    <w:p w14:paraId="6F365D1D" w14:textId="7437F0CF" w:rsidR="00D70926" w:rsidRDefault="00D70926" w:rsidP="00D70926">
      <w:pPr>
        <w:pStyle w:val="Paragraphedeliste"/>
        <w:numPr>
          <w:ilvl w:val="0"/>
          <w:numId w:val="8"/>
        </w:numPr>
        <w:ind w:firstLineChars="0"/>
        <w:jc w:val="both"/>
        <w:rPr>
          <w:lang w:eastAsia="x-none"/>
        </w:rPr>
      </w:pPr>
      <w:r w:rsidRPr="00D70926">
        <w:rPr>
          <w:lang w:eastAsia="x-none"/>
        </w:rPr>
        <w:t>Link budget UL/DL – as a function of SCS and channel bandwidth.</w:t>
      </w:r>
    </w:p>
    <w:p w14:paraId="4D6BC7CA" w14:textId="77777777" w:rsidR="00D70926" w:rsidRDefault="00D70926" w:rsidP="007C0B00">
      <w:pPr>
        <w:spacing w:after="120"/>
        <w:jc w:val="both"/>
        <w:rPr>
          <w:b/>
          <w:color w:val="000000" w:themeColor="text1"/>
          <w:lang w:eastAsia="zh-CN"/>
        </w:rPr>
      </w:pPr>
    </w:p>
    <w:p w14:paraId="7FF44AFC" w14:textId="09848A8A" w:rsidR="000E14B0" w:rsidRDefault="00D70926" w:rsidP="00924CA9">
      <w:pPr>
        <w:spacing w:after="120"/>
        <w:jc w:val="both"/>
        <w:rPr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t>Observation 1</w:t>
      </w:r>
      <w:r w:rsidR="006A5F04" w:rsidRPr="006A5F04">
        <w:rPr>
          <w:b/>
          <w:color w:val="000000" w:themeColor="text1"/>
          <w:lang w:eastAsia="zh-CN"/>
        </w:rPr>
        <w:t xml:space="preserve">. </w:t>
      </w:r>
      <w:r w:rsidRPr="00D70926">
        <w:rPr>
          <w:color w:val="000000" w:themeColor="text1"/>
          <w:lang w:eastAsia="zh-CN"/>
        </w:rPr>
        <w:t>Decisions on FR1 and FR2 numerology feasibility should not be made without a thorough analysis</w:t>
      </w:r>
      <w:r>
        <w:rPr>
          <w:color w:val="000000" w:themeColor="text1"/>
          <w:lang w:eastAsia="zh-CN"/>
        </w:rPr>
        <w:t>.</w:t>
      </w:r>
    </w:p>
    <w:p w14:paraId="6ED4DD80" w14:textId="402F4A7A" w:rsidR="00924CA9" w:rsidRDefault="00924CA9" w:rsidP="00D842A6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Some other aspects have to be considered, including satellite complexity (e.g. 800-1000 cells/satellite) and several operational constraints:</w:t>
      </w:r>
    </w:p>
    <w:p w14:paraId="1158F2B9" w14:textId="1344B4FA" w:rsidR="00924CA9" w:rsidRDefault="00924CA9" w:rsidP="00924CA9">
      <w:pPr>
        <w:rPr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t>Observation 2</w:t>
      </w:r>
      <w:r w:rsidRPr="00924CA9">
        <w:rPr>
          <w:b/>
          <w:color w:val="000000" w:themeColor="text1"/>
          <w:lang w:eastAsia="zh-CN"/>
        </w:rPr>
        <w:t xml:space="preserve">: </w:t>
      </w:r>
      <w:r w:rsidRPr="00924CA9">
        <w:rPr>
          <w:color w:val="000000" w:themeColor="text1"/>
          <w:lang w:eastAsia="zh-CN"/>
        </w:rPr>
        <w:t>Satellite access networks operating in above 10 GHz are most likely to operate simultaneously in se</w:t>
      </w:r>
      <w:r>
        <w:rPr>
          <w:color w:val="000000" w:themeColor="text1"/>
          <w:lang w:eastAsia="zh-CN"/>
        </w:rPr>
        <w:t>veral NTN bands (i.e. Ku and Ka-</w:t>
      </w:r>
      <w:r w:rsidRPr="00924CA9">
        <w:rPr>
          <w:color w:val="000000" w:themeColor="text1"/>
          <w:lang w:eastAsia="zh-CN"/>
        </w:rPr>
        <w:t>band).</w:t>
      </w:r>
    </w:p>
    <w:p w14:paraId="3D522E54" w14:textId="701FCFD9" w:rsidR="00924CA9" w:rsidRDefault="00924CA9" w:rsidP="00924CA9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The Ka-band implementation already presents an obvious amount of complexity, with 800-1000 cells/satellite (see e.g. RAN1 working assumptions and </w:t>
      </w:r>
      <w:r w:rsidRPr="00D842A6">
        <w:rPr>
          <w:lang w:val="en-US" w:eastAsia="zh-CN"/>
        </w:rPr>
        <w:t>R1-2401988</w:t>
      </w:r>
      <w:r>
        <w:rPr>
          <w:lang w:val="en-US" w:eastAsia="zh-CN"/>
        </w:rPr>
        <w:t xml:space="preserve"> </w:t>
      </w:r>
      <w:r w:rsidRPr="00CB772E">
        <w:rPr>
          <w:lang w:val="en-US" w:eastAsia="zh-CN"/>
        </w:rPr>
        <w:t>3GPP TSG RAN WG1 Meeting #116bis</w:t>
      </w:r>
      <w:r>
        <w:rPr>
          <w:lang w:val="en-US" w:eastAsia="zh-CN"/>
        </w:rPr>
        <w:t>, THALES</w:t>
      </w:r>
      <w:r>
        <w:rPr>
          <w:color w:val="000000" w:themeColor="text1"/>
          <w:lang w:eastAsia="zh-CN"/>
        </w:rPr>
        <w:t>):</w:t>
      </w:r>
    </w:p>
    <w:tbl>
      <w:tblPr>
        <w:tblStyle w:val="Grilledutableau"/>
        <w:tblW w:w="0" w:type="dxa"/>
        <w:jc w:val="center"/>
        <w:tblLook w:val="04A0" w:firstRow="1" w:lastRow="0" w:firstColumn="1" w:lastColumn="0" w:noHBand="0" w:noVBand="1"/>
      </w:tblPr>
      <w:tblGrid>
        <w:gridCol w:w="6121"/>
        <w:gridCol w:w="2310"/>
      </w:tblGrid>
      <w:tr w:rsidR="00924CA9" w14:paraId="43B7A218" w14:textId="77777777" w:rsidTr="00924CA9">
        <w:trPr>
          <w:trHeight w:val="300"/>
          <w:jc w:val="center"/>
        </w:trPr>
        <w:tc>
          <w:tcPr>
            <w:tcW w:w="6121" w:type="dxa"/>
            <w:hideMark/>
          </w:tcPr>
          <w:p w14:paraId="28DB927E" w14:textId="77777777" w:rsidR="00924CA9" w:rsidRDefault="00924CA9" w:rsidP="00B36B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LEO600km Set1-1 FR2 (i.e., Ka-band)</w:t>
            </w:r>
          </w:p>
        </w:tc>
        <w:tc>
          <w:tcPr>
            <w:tcW w:w="2310" w:type="dxa"/>
            <w:hideMark/>
          </w:tcPr>
          <w:p w14:paraId="0A8FA4F3" w14:textId="77777777" w:rsidR="00924CA9" w:rsidRDefault="00924CA9" w:rsidP="00B36B5B">
            <w:r>
              <w:t> </w:t>
            </w:r>
          </w:p>
        </w:tc>
      </w:tr>
      <w:tr w:rsidR="00924CA9" w14:paraId="086801FF" w14:textId="77777777" w:rsidTr="00924CA9">
        <w:trPr>
          <w:trHeight w:val="300"/>
          <w:jc w:val="center"/>
        </w:trPr>
        <w:tc>
          <w:tcPr>
            <w:tcW w:w="6121" w:type="dxa"/>
            <w:hideMark/>
          </w:tcPr>
          <w:p w14:paraId="76D245D0" w14:textId="77777777" w:rsidR="00924CA9" w:rsidRDefault="00924CA9" w:rsidP="00B36B5B">
            <w:pPr>
              <w:rPr>
                <w:b/>
                <w:bCs/>
              </w:rPr>
            </w:pPr>
            <w:r>
              <w:rPr>
                <w:b/>
                <w:bCs/>
              </w:rPr>
              <w:t>Maximum Bandwidth per beam</w:t>
            </w:r>
          </w:p>
        </w:tc>
        <w:tc>
          <w:tcPr>
            <w:tcW w:w="2306" w:type="dxa"/>
            <w:hideMark/>
          </w:tcPr>
          <w:p w14:paraId="7BCD2742" w14:textId="77777777" w:rsidR="00924CA9" w:rsidRDefault="00924CA9" w:rsidP="00B36B5B">
            <w:pPr>
              <w:jc w:val="center"/>
            </w:pPr>
            <w:r>
              <w:t>400 MHz</w:t>
            </w:r>
          </w:p>
        </w:tc>
      </w:tr>
      <w:tr w:rsidR="00924CA9" w14:paraId="20CABDB4" w14:textId="77777777" w:rsidTr="00924CA9">
        <w:trPr>
          <w:trHeight w:val="300"/>
          <w:jc w:val="center"/>
        </w:trPr>
        <w:tc>
          <w:tcPr>
            <w:tcW w:w="6121" w:type="dxa"/>
            <w:hideMark/>
          </w:tcPr>
          <w:p w14:paraId="19214039" w14:textId="77777777" w:rsidR="00924CA9" w:rsidRDefault="00924CA9" w:rsidP="00B36B5B">
            <w:pPr>
              <w:rPr>
                <w:b/>
                <w:bCs/>
              </w:rPr>
            </w:pPr>
            <w:r>
              <w:rPr>
                <w:b/>
                <w:bCs/>
              </w:rPr>
              <w:t>SCS</w:t>
            </w:r>
          </w:p>
        </w:tc>
        <w:tc>
          <w:tcPr>
            <w:tcW w:w="2306" w:type="dxa"/>
            <w:hideMark/>
          </w:tcPr>
          <w:p w14:paraId="2BA9811B" w14:textId="77777777" w:rsidR="00924CA9" w:rsidRDefault="00924CA9" w:rsidP="00B36B5B">
            <w:pPr>
              <w:jc w:val="center"/>
            </w:pPr>
            <w:r>
              <w:t>120 kHz</w:t>
            </w:r>
          </w:p>
        </w:tc>
      </w:tr>
      <w:tr w:rsidR="00924CA9" w14:paraId="3F5A0B76" w14:textId="77777777" w:rsidTr="00924CA9">
        <w:trPr>
          <w:trHeight w:val="300"/>
          <w:jc w:val="center"/>
        </w:trPr>
        <w:tc>
          <w:tcPr>
            <w:tcW w:w="6121" w:type="dxa"/>
            <w:hideMark/>
          </w:tcPr>
          <w:p w14:paraId="1CDC7484" w14:textId="77777777" w:rsidR="00924CA9" w:rsidRDefault="00924CA9" w:rsidP="00B36B5B">
            <w:pPr>
              <w:rPr>
                <w:b/>
                <w:bCs/>
              </w:rPr>
            </w:pPr>
            <w:r>
              <w:rPr>
                <w:b/>
                <w:bCs/>
              </w:rPr>
              <w:t>Beam size</w:t>
            </w:r>
          </w:p>
        </w:tc>
        <w:tc>
          <w:tcPr>
            <w:tcW w:w="2306" w:type="dxa"/>
            <w:vMerge w:val="restart"/>
            <w:hideMark/>
          </w:tcPr>
          <w:p w14:paraId="506EA26D" w14:textId="77777777" w:rsidR="00924CA9" w:rsidRDefault="00924CA9" w:rsidP="00B36B5B">
            <w:pPr>
              <w:jc w:val="center"/>
            </w:pPr>
            <w:r>
              <w:t>TBD in next meeting</w:t>
            </w:r>
          </w:p>
        </w:tc>
      </w:tr>
      <w:tr w:rsidR="00924CA9" w14:paraId="4AAB6043" w14:textId="77777777" w:rsidTr="00924CA9">
        <w:trPr>
          <w:trHeight w:val="300"/>
          <w:jc w:val="center"/>
        </w:trPr>
        <w:tc>
          <w:tcPr>
            <w:tcW w:w="6121" w:type="dxa"/>
            <w:hideMark/>
          </w:tcPr>
          <w:p w14:paraId="7C767BDD" w14:textId="77777777" w:rsidR="00924CA9" w:rsidRDefault="00924CA9" w:rsidP="00B36B5B">
            <w:pPr>
              <w:rPr>
                <w:b/>
                <w:bCs/>
              </w:rPr>
            </w:pPr>
            <w:r>
              <w:rPr>
                <w:b/>
                <w:bCs/>
              </w:rPr>
              <w:t>Satellite EIRP density /beam (dBW/MHz)</w:t>
            </w:r>
          </w:p>
        </w:tc>
        <w:tc>
          <w:tcPr>
            <w:tcW w:w="0" w:type="auto"/>
            <w:vMerge/>
            <w:hideMark/>
          </w:tcPr>
          <w:p w14:paraId="687AD0DB" w14:textId="77777777" w:rsidR="00924CA9" w:rsidRDefault="00924CA9" w:rsidP="00B36B5B">
            <w:pPr>
              <w:rPr>
                <w:rFonts w:ascii="Calibri" w:eastAsiaTheme="minorHAnsi" w:hAnsi="Calibri"/>
                <w:sz w:val="22"/>
                <w:szCs w:val="22"/>
              </w:rPr>
            </w:pPr>
          </w:p>
        </w:tc>
      </w:tr>
      <w:tr w:rsidR="00924CA9" w14:paraId="25A9385B" w14:textId="77777777" w:rsidTr="00924CA9">
        <w:trPr>
          <w:trHeight w:val="300"/>
          <w:jc w:val="center"/>
        </w:trPr>
        <w:tc>
          <w:tcPr>
            <w:tcW w:w="6121" w:type="dxa"/>
            <w:hideMark/>
          </w:tcPr>
          <w:p w14:paraId="2B98CA1A" w14:textId="77777777" w:rsidR="00924CA9" w:rsidRDefault="00924CA9" w:rsidP="00B36B5B">
            <w:pPr>
              <w:rPr>
                <w:b/>
                <w:bCs/>
              </w:rPr>
            </w:pPr>
            <w:r>
              <w:rPr>
                <w:b/>
                <w:bCs/>
              </w:rPr>
              <w:t>Payload Total DL power level (dBW)</w:t>
            </w:r>
          </w:p>
        </w:tc>
        <w:tc>
          <w:tcPr>
            <w:tcW w:w="0" w:type="auto"/>
            <w:vMerge/>
            <w:hideMark/>
          </w:tcPr>
          <w:p w14:paraId="1F8E002B" w14:textId="77777777" w:rsidR="00924CA9" w:rsidRDefault="00924CA9" w:rsidP="00B36B5B">
            <w:pPr>
              <w:rPr>
                <w:rFonts w:ascii="Calibri" w:eastAsiaTheme="minorHAnsi" w:hAnsi="Calibri"/>
                <w:sz w:val="22"/>
                <w:szCs w:val="22"/>
              </w:rPr>
            </w:pPr>
          </w:p>
        </w:tc>
      </w:tr>
      <w:tr w:rsidR="00924CA9" w14:paraId="46AE0133" w14:textId="77777777" w:rsidTr="00924CA9">
        <w:trPr>
          <w:trHeight w:val="37"/>
          <w:jc w:val="center"/>
        </w:trPr>
        <w:tc>
          <w:tcPr>
            <w:tcW w:w="6121" w:type="dxa"/>
            <w:hideMark/>
          </w:tcPr>
          <w:p w14:paraId="67E3C084" w14:textId="77777777" w:rsidR="00924CA9" w:rsidRDefault="00924CA9" w:rsidP="00B36B5B">
            <w:pPr>
              <w:rPr>
                <w:b/>
                <w:bCs/>
              </w:rPr>
            </w:pPr>
            <w:r>
              <w:rPr>
                <w:b/>
                <w:bCs/>
              </w:rPr>
              <w:t>Aggregated EIRP (Total) (dBW)</w:t>
            </w:r>
          </w:p>
        </w:tc>
        <w:tc>
          <w:tcPr>
            <w:tcW w:w="0" w:type="auto"/>
            <w:vMerge/>
            <w:hideMark/>
          </w:tcPr>
          <w:p w14:paraId="275D7068" w14:textId="77777777" w:rsidR="00924CA9" w:rsidRDefault="00924CA9" w:rsidP="00B36B5B">
            <w:pPr>
              <w:rPr>
                <w:rFonts w:ascii="Calibri" w:eastAsiaTheme="minorHAnsi" w:hAnsi="Calibri"/>
                <w:sz w:val="22"/>
                <w:szCs w:val="22"/>
              </w:rPr>
            </w:pPr>
          </w:p>
        </w:tc>
      </w:tr>
      <w:tr w:rsidR="00924CA9" w14:paraId="094DDF63" w14:textId="77777777" w:rsidTr="00924CA9">
        <w:trPr>
          <w:trHeight w:val="80"/>
          <w:jc w:val="center"/>
        </w:trPr>
        <w:tc>
          <w:tcPr>
            <w:tcW w:w="6121" w:type="dxa"/>
            <w:hideMark/>
          </w:tcPr>
          <w:p w14:paraId="1C70DCF1" w14:textId="77777777" w:rsidR="00924CA9" w:rsidRDefault="00924CA9" w:rsidP="00B36B5B">
            <w:pPr>
              <w:rPr>
                <w:b/>
                <w:bCs/>
              </w:rPr>
            </w:pPr>
            <w:r>
              <w:rPr>
                <w:b/>
                <w:bCs/>
              </w:rPr>
              <w:t>Satellite Tx max Gain</w:t>
            </w:r>
          </w:p>
        </w:tc>
        <w:tc>
          <w:tcPr>
            <w:tcW w:w="0" w:type="auto"/>
            <w:vMerge/>
            <w:hideMark/>
          </w:tcPr>
          <w:p w14:paraId="30D8D41B" w14:textId="77777777" w:rsidR="00924CA9" w:rsidRDefault="00924CA9" w:rsidP="00B36B5B">
            <w:pPr>
              <w:rPr>
                <w:rFonts w:ascii="Calibri" w:eastAsiaTheme="minorHAnsi" w:hAnsi="Calibri"/>
                <w:sz w:val="22"/>
                <w:szCs w:val="22"/>
              </w:rPr>
            </w:pPr>
          </w:p>
        </w:tc>
      </w:tr>
      <w:tr w:rsidR="00924CA9" w14:paraId="7B37900F" w14:textId="77777777" w:rsidTr="00924CA9">
        <w:trPr>
          <w:trHeight w:val="100"/>
          <w:jc w:val="center"/>
        </w:trPr>
        <w:tc>
          <w:tcPr>
            <w:tcW w:w="6121" w:type="dxa"/>
            <w:hideMark/>
          </w:tcPr>
          <w:p w14:paraId="0B7F88B3" w14:textId="77777777" w:rsidR="00924CA9" w:rsidRDefault="00924CA9" w:rsidP="00B36B5B">
            <w:pPr>
              <w:rPr>
                <w:b/>
                <w:bCs/>
              </w:rPr>
            </w:pPr>
            <w:r>
              <w:rPr>
                <w:b/>
                <w:bCs/>
              </w:rPr>
              <w:t>EIRP per Satellite beam (dBW)</w:t>
            </w:r>
          </w:p>
        </w:tc>
        <w:tc>
          <w:tcPr>
            <w:tcW w:w="0" w:type="auto"/>
            <w:vMerge/>
            <w:hideMark/>
          </w:tcPr>
          <w:p w14:paraId="36ABE331" w14:textId="77777777" w:rsidR="00924CA9" w:rsidRDefault="00924CA9" w:rsidP="00B36B5B">
            <w:pPr>
              <w:rPr>
                <w:rFonts w:ascii="Calibri" w:eastAsiaTheme="minorHAnsi" w:hAnsi="Calibri"/>
                <w:sz w:val="22"/>
                <w:szCs w:val="22"/>
              </w:rPr>
            </w:pPr>
          </w:p>
        </w:tc>
      </w:tr>
      <w:tr w:rsidR="00924CA9" w14:paraId="2F6EA40A" w14:textId="77777777" w:rsidTr="00924CA9">
        <w:trPr>
          <w:trHeight w:val="147"/>
          <w:jc w:val="center"/>
        </w:trPr>
        <w:tc>
          <w:tcPr>
            <w:tcW w:w="6121" w:type="dxa"/>
            <w:hideMark/>
          </w:tcPr>
          <w:p w14:paraId="1D9E97AC" w14:textId="77777777" w:rsidR="00924CA9" w:rsidRPr="00D70926" w:rsidRDefault="00924CA9" w:rsidP="00B36B5B">
            <w:pPr>
              <w:rPr>
                <w:b/>
                <w:bCs/>
                <w:highlight w:val="yellow"/>
              </w:rPr>
            </w:pPr>
            <w:r w:rsidRPr="00D70926">
              <w:rPr>
                <w:b/>
                <w:bCs/>
                <w:highlight w:val="yellow"/>
              </w:rPr>
              <w:t>Total number of beam footprints</w:t>
            </w:r>
          </w:p>
        </w:tc>
        <w:tc>
          <w:tcPr>
            <w:tcW w:w="2306" w:type="dxa"/>
            <w:hideMark/>
          </w:tcPr>
          <w:p w14:paraId="682D5DA6" w14:textId="77777777" w:rsidR="00924CA9" w:rsidRPr="00D70926" w:rsidRDefault="00924CA9" w:rsidP="00B36B5B">
            <w:pPr>
              <w:jc w:val="center"/>
              <w:rPr>
                <w:highlight w:val="yellow"/>
              </w:rPr>
            </w:pPr>
            <w:r w:rsidRPr="00D70926">
              <w:rPr>
                <w:highlight w:val="yellow"/>
              </w:rPr>
              <w:t>800 (note 1)</w:t>
            </w:r>
          </w:p>
        </w:tc>
      </w:tr>
      <w:tr w:rsidR="00924CA9" w14:paraId="15273C57" w14:textId="77777777" w:rsidTr="00924CA9">
        <w:trPr>
          <w:trHeight w:val="111"/>
          <w:jc w:val="center"/>
        </w:trPr>
        <w:tc>
          <w:tcPr>
            <w:tcW w:w="6121" w:type="dxa"/>
            <w:hideMark/>
          </w:tcPr>
          <w:p w14:paraId="4297DB57" w14:textId="77777777" w:rsidR="00924CA9" w:rsidRDefault="00924CA9" w:rsidP="00B36B5B">
            <w:pPr>
              <w:rPr>
                <w:b/>
                <w:bCs/>
              </w:rPr>
            </w:pPr>
            <w:r>
              <w:rPr>
                <w:b/>
                <w:bCs/>
              </w:rPr>
              <w:t>Total number of simultaneously active beams</w:t>
            </w:r>
          </w:p>
        </w:tc>
        <w:tc>
          <w:tcPr>
            <w:tcW w:w="2306" w:type="dxa"/>
            <w:hideMark/>
          </w:tcPr>
          <w:p w14:paraId="56C66BED" w14:textId="77777777" w:rsidR="00924CA9" w:rsidRDefault="00924CA9" w:rsidP="00B36B5B">
            <w:pPr>
              <w:jc w:val="center"/>
            </w:pPr>
            <w:r>
              <w:t>12</w:t>
            </w:r>
          </w:p>
        </w:tc>
      </w:tr>
      <w:tr w:rsidR="00924CA9" w14:paraId="46FA6AAA" w14:textId="77777777" w:rsidTr="00924CA9">
        <w:trPr>
          <w:trHeight w:val="37"/>
          <w:jc w:val="center"/>
        </w:trPr>
        <w:tc>
          <w:tcPr>
            <w:tcW w:w="6121" w:type="dxa"/>
            <w:hideMark/>
          </w:tcPr>
          <w:p w14:paraId="1D4295E5" w14:textId="77777777" w:rsidR="00924CA9" w:rsidRDefault="00924CA9" w:rsidP="00B36B5B">
            <w:pPr>
              <w:rPr>
                <w:b/>
                <w:bCs/>
              </w:rPr>
            </w:pPr>
            <w:r>
              <w:rPr>
                <w:b/>
                <w:bCs/>
              </w:rPr>
              <w:t>% simultaneously active beams</w:t>
            </w:r>
          </w:p>
        </w:tc>
        <w:tc>
          <w:tcPr>
            <w:tcW w:w="2306" w:type="dxa"/>
            <w:hideMark/>
          </w:tcPr>
          <w:p w14:paraId="1E7D4630" w14:textId="77777777" w:rsidR="00924CA9" w:rsidRDefault="00924CA9" w:rsidP="00B36B5B">
            <w:pPr>
              <w:jc w:val="center"/>
            </w:pPr>
            <w:r>
              <w:t>1.5 %</w:t>
            </w:r>
          </w:p>
        </w:tc>
      </w:tr>
      <w:tr w:rsidR="00924CA9" w14:paraId="2E34FA73" w14:textId="77777777" w:rsidTr="00924CA9">
        <w:trPr>
          <w:trHeight w:val="439"/>
          <w:jc w:val="center"/>
        </w:trPr>
        <w:tc>
          <w:tcPr>
            <w:tcW w:w="8427" w:type="dxa"/>
            <w:gridSpan w:val="2"/>
          </w:tcPr>
          <w:p w14:paraId="0FDAE3B0" w14:textId="77777777" w:rsidR="00924CA9" w:rsidRDefault="00924CA9" w:rsidP="00B36B5B">
            <w:pPr>
              <w:rPr>
                <w:b/>
                <w:bCs/>
              </w:rPr>
            </w:pPr>
            <w:r>
              <w:rPr>
                <w:b/>
                <w:bCs/>
              </w:rPr>
              <w:t>Note 1: A typical deployment scenario in FR2 should consider 800 satellites beams per a single satellite coverage area with an absolute number of simultaneously active beams equal to 16 (due to limitation of RF)</w:t>
            </w:r>
          </w:p>
          <w:p w14:paraId="5B5D87F0" w14:textId="77777777" w:rsidR="00924CA9" w:rsidRDefault="00924CA9" w:rsidP="00B36B5B">
            <w:pPr>
              <w:rPr>
                <w:b/>
                <w:bCs/>
              </w:rPr>
            </w:pPr>
          </w:p>
        </w:tc>
      </w:tr>
    </w:tbl>
    <w:p w14:paraId="70559294" w14:textId="77777777" w:rsidR="00924CA9" w:rsidRPr="00924CA9" w:rsidRDefault="00924CA9" w:rsidP="00924CA9">
      <w:pPr>
        <w:rPr>
          <w:color w:val="000000" w:themeColor="text1"/>
          <w:lang w:eastAsia="zh-CN"/>
        </w:rPr>
      </w:pPr>
    </w:p>
    <w:p w14:paraId="585083DD" w14:textId="77777777" w:rsidR="00B36B5B" w:rsidRPr="00924CA9" w:rsidRDefault="00B36B5B" w:rsidP="00B36B5B">
      <w:pPr>
        <w:rPr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t>Observation 3</w:t>
      </w:r>
      <w:r w:rsidRPr="00924CA9">
        <w:rPr>
          <w:b/>
          <w:color w:val="000000" w:themeColor="text1"/>
          <w:lang w:eastAsia="zh-CN"/>
        </w:rPr>
        <w:t xml:space="preserve">: </w:t>
      </w:r>
      <w:r w:rsidRPr="00924CA9">
        <w:rPr>
          <w:color w:val="000000" w:themeColor="text1"/>
          <w:lang w:eastAsia="zh-CN"/>
        </w:rPr>
        <w:t xml:space="preserve">The support of both FR1 and FR2 numerologies on board </w:t>
      </w:r>
      <w:r>
        <w:rPr>
          <w:color w:val="000000" w:themeColor="text1"/>
          <w:lang w:eastAsia="zh-CN"/>
        </w:rPr>
        <w:t xml:space="preserve">of </w:t>
      </w:r>
      <w:r w:rsidRPr="00924CA9">
        <w:rPr>
          <w:color w:val="000000" w:themeColor="text1"/>
          <w:lang w:eastAsia="zh-CN"/>
        </w:rPr>
        <w:t>the</w:t>
      </w:r>
      <w:r>
        <w:rPr>
          <w:color w:val="000000" w:themeColor="text1"/>
          <w:lang w:eastAsia="zh-CN"/>
        </w:rPr>
        <w:t xml:space="preserve"> </w:t>
      </w:r>
      <w:r w:rsidRPr="00924CA9">
        <w:rPr>
          <w:color w:val="000000" w:themeColor="text1"/>
          <w:lang w:eastAsia="zh-CN"/>
        </w:rPr>
        <w:t xml:space="preserve">satellites </w:t>
      </w:r>
      <w:r>
        <w:rPr>
          <w:color w:val="000000" w:themeColor="text1"/>
          <w:lang w:eastAsia="zh-CN"/>
        </w:rPr>
        <w:t xml:space="preserve">operating above 10 GHz </w:t>
      </w:r>
      <w:r w:rsidRPr="00924CA9">
        <w:rPr>
          <w:color w:val="000000" w:themeColor="text1"/>
          <w:lang w:eastAsia="zh-CN"/>
        </w:rPr>
        <w:t xml:space="preserve">will lead to </w:t>
      </w:r>
      <w:r>
        <w:rPr>
          <w:color w:val="000000" w:themeColor="text1"/>
          <w:lang w:eastAsia="zh-CN"/>
        </w:rPr>
        <w:t xml:space="preserve">extra </w:t>
      </w:r>
      <w:r w:rsidRPr="00924CA9">
        <w:rPr>
          <w:color w:val="000000" w:themeColor="text1"/>
          <w:lang w:eastAsia="zh-CN"/>
        </w:rPr>
        <w:t>additional complexity</w:t>
      </w:r>
      <w:r>
        <w:rPr>
          <w:color w:val="000000" w:themeColor="text1"/>
          <w:lang w:eastAsia="zh-CN"/>
        </w:rPr>
        <w:t>.</w:t>
      </w:r>
    </w:p>
    <w:p w14:paraId="2063642A" w14:textId="2D3B6CE0" w:rsidR="00924CA9" w:rsidRPr="00924CA9" w:rsidRDefault="00924CA9" w:rsidP="00924CA9">
      <w:pPr>
        <w:rPr>
          <w:color w:val="000000" w:themeColor="text1"/>
          <w:lang w:eastAsia="zh-CN"/>
        </w:rPr>
      </w:pPr>
      <w:r w:rsidRPr="00924CA9">
        <w:rPr>
          <w:color w:val="000000" w:themeColor="text1"/>
          <w:lang w:eastAsia="zh-CN"/>
        </w:rPr>
        <w:t>Moreover, is detrimental t</w:t>
      </w:r>
      <w:r>
        <w:rPr>
          <w:color w:val="000000" w:themeColor="text1"/>
          <w:lang w:eastAsia="zh-CN"/>
        </w:rPr>
        <w:t>o fragment the market of VSAT-like</w:t>
      </w:r>
      <w:r w:rsidRPr="00924CA9">
        <w:rPr>
          <w:color w:val="000000" w:themeColor="text1"/>
          <w:lang w:eastAsia="zh-CN"/>
        </w:rPr>
        <w:t xml:space="preserve"> termi</w:t>
      </w:r>
      <w:r>
        <w:rPr>
          <w:color w:val="000000" w:themeColor="text1"/>
          <w:lang w:eastAsia="zh-CN"/>
        </w:rPr>
        <w:t xml:space="preserve">nals operating in above 10 GHz, with the risk of having </w:t>
      </w:r>
      <w:r w:rsidRPr="00924CA9">
        <w:rPr>
          <w:color w:val="000000" w:themeColor="text1"/>
          <w:lang w:eastAsia="zh-CN"/>
        </w:rPr>
        <w:t>different numerology especially when the trend/future is to develop terminals able to operate in both bands (i.e. Ku and Ka-band)</w:t>
      </w:r>
      <w:r>
        <w:rPr>
          <w:color w:val="000000" w:themeColor="text1"/>
          <w:lang w:eastAsia="zh-CN"/>
        </w:rPr>
        <w:t>.</w:t>
      </w:r>
    </w:p>
    <w:p w14:paraId="5D8C3283" w14:textId="38E4CC0C" w:rsidR="00924CA9" w:rsidRDefault="00924CA9" w:rsidP="00924CA9">
      <w:pPr>
        <w:rPr>
          <w:b/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t xml:space="preserve">Observation 4: </w:t>
      </w:r>
      <w:r>
        <w:rPr>
          <w:color w:val="000000" w:themeColor="text1"/>
          <w:lang w:eastAsia="zh-CN"/>
        </w:rPr>
        <w:t>I</w:t>
      </w:r>
      <w:r w:rsidRPr="00924CA9">
        <w:rPr>
          <w:color w:val="000000" w:themeColor="text1"/>
          <w:lang w:eastAsia="zh-CN"/>
        </w:rPr>
        <w:t>s detrimental t</w:t>
      </w:r>
      <w:r>
        <w:rPr>
          <w:color w:val="000000" w:themeColor="text1"/>
          <w:lang w:eastAsia="zh-CN"/>
        </w:rPr>
        <w:t>o fragment the market of VSAT-like</w:t>
      </w:r>
      <w:r w:rsidRPr="00924CA9">
        <w:rPr>
          <w:color w:val="000000" w:themeColor="text1"/>
          <w:lang w:eastAsia="zh-CN"/>
        </w:rPr>
        <w:t xml:space="preserve"> termi</w:t>
      </w:r>
      <w:r>
        <w:rPr>
          <w:color w:val="000000" w:themeColor="text1"/>
          <w:lang w:eastAsia="zh-CN"/>
        </w:rPr>
        <w:t>nals operating in above 10 GHz.</w:t>
      </w:r>
    </w:p>
    <w:p w14:paraId="7148EEBA" w14:textId="2E7150E5" w:rsidR="00924CA9" w:rsidRDefault="00924CA9" w:rsidP="00924CA9">
      <w:pPr>
        <w:rPr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lastRenderedPageBreak/>
        <w:t>Observation 5</w:t>
      </w:r>
      <w:r w:rsidRPr="00924CA9">
        <w:rPr>
          <w:b/>
          <w:color w:val="000000" w:themeColor="text1"/>
          <w:lang w:eastAsia="zh-CN"/>
        </w:rPr>
        <w:t>:</w:t>
      </w:r>
      <w:r w:rsidRPr="00924CA9">
        <w:rPr>
          <w:color w:val="000000" w:themeColor="text1"/>
          <w:lang w:eastAsia="zh-CN"/>
        </w:rPr>
        <w:t xml:space="preserve"> Most chipset vendors d</w:t>
      </w:r>
      <w:r>
        <w:rPr>
          <w:color w:val="000000" w:themeColor="text1"/>
          <w:lang w:eastAsia="zh-CN"/>
        </w:rPr>
        <w:t>o not support 60 kHz SCS configuration.</w:t>
      </w:r>
    </w:p>
    <w:p w14:paraId="28178722" w14:textId="4E6E51F3" w:rsidR="00B36B5B" w:rsidRPr="00924CA9" w:rsidRDefault="00B36B5B" w:rsidP="00924CA9">
      <w:pPr>
        <w:rPr>
          <w:lang w:val="en-US" w:eastAsia="x-none"/>
        </w:rPr>
      </w:pPr>
      <w:r w:rsidRPr="00924CA9">
        <w:rPr>
          <w:b/>
          <w:bCs/>
          <w:lang w:val="en-US" w:eastAsia="x-none"/>
        </w:rPr>
        <w:t xml:space="preserve">Proposal 1: </w:t>
      </w:r>
      <w:r w:rsidRPr="00924CA9">
        <w:rPr>
          <w:bCs/>
          <w:lang w:val="en-US" w:eastAsia="x-none"/>
        </w:rPr>
        <w:t>A common numerology (i.e. common sub-carrier spacin</w:t>
      </w:r>
      <w:r w:rsidR="00924CA9">
        <w:rPr>
          <w:bCs/>
          <w:lang w:val="en-US" w:eastAsia="x-none"/>
        </w:rPr>
        <w:t>g) to be used in both Ka and Ku-</w:t>
      </w:r>
      <w:r w:rsidRPr="00924CA9">
        <w:rPr>
          <w:bCs/>
          <w:lang w:val="en-US" w:eastAsia="x-none"/>
        </w:rPr>
        <w:t>bands should be defined</w:t>
      </w:r>
      <w:r w:rsidR="00924CA9">
        <w:rPr>
          <w:bCs/>
          <w:lang w:val="en-US" w:eastAsia="x-none"/>
        </w:rPr>
        <w:t>.</w:t>
      </w:r>
    </w:p>
    <w:p w14:paraId="29A7F64D" w14:textId="08565CAF" w:rsidR="00B36B5B" w:rsidRPr="00924CA9" w:rsidRDefault="00B36B5B" w:rsidP="00924CA9">
      <w:pPr>
        <w:rPr>
          <w:lang w:val="en-US" w:eastAsia="x-none"/>
        </w:rPr>
      </w:pPr>
      <w:r w:rsidRPr="00924CA9">
        <w:rPr>
          <w:b/>
          <w:bCs/>
          <w:lang w:val="en-US" w:eastAsia="x-none"/>
        </w:rPr>
        <w:t xml:space="preserve">Proposal 2: </w:t>
      </w:r>
      <w:r w:rsidRPr="00924CA9">
        <w:rPr>
          <w:bCs/>
          <w:lang w:val="en-US" w:eastAsia="x-none"/>
        </w:rPr>
        <w:t>The common numerology used in both Ku and Ka-b</w:t>
      </w:r>
      <w:r w:rsidR="00924CA9">
        <w:rPr>
          <w:bCs/>
          <w:lang w:val="en-US" w:eastAsia="x-none"/>
        </w:rPr>
        <w:t>and should allow a nominal maximum C</w:t>
      </w:r>
      <w:r w:rsidRPr="00924CA9">
        <w:rPr>
          <w:bCs/>
          <w:lang w:val="en-US" w:eastAsia="x-none"/>
        </w:rPr>
        <w:t>hannel BW up to 400 MHz in DL and UL</w:t>
      </w:r>
      <w:r w:rsidR="00924CA9">
        <w:rPr>
          <w:bCs/>
          <w:lang w:val="en-US" w:eastAsia="x-none"/>
        </w:rPr>
        <w:t>.</w:t>
      </w:r>
    </w:p>
    <w:p w14:paraId="2BA09E5F" w14:textId="17F7E479" w:rsidR="00B36B5B" w:rsidRPr="00924CA9" w:rsidRDefault="00B36B5B" w:rsidP="00924CA9">
      <w:pPr>
        <w:rPr>
          <w:lang w:val="en-US" w:eastAsia="x-none"/>
        </w:rPr>
      </w:pPr>
      <w:r w:rsidRPr="00924CA9">
        <w:rPr>
          <w:b/>
          <w:bCs/>
          <w:lang w:val="en-US" w:eastAsia="x-none"/>
        </w:rPr>
        <w:t>Observation</w:t>
      </w:r>
      <w:r w:rsidR="00924CA9">
        <w:rPr>
          <w:b/>
          <w:bCs/>
          <w:lang w:val="en-US" w:eastAsia="x-none"/>
        </w:rPr>
        <w:t xml:space="preserve"> 6</w:t>
      </w:r>
      <w:r w:rsidRPr="00924CA9">
        <w:rPr>
          <w:b/>
          <w:bCs/>
          <w:lang w:val="en-US" w:eastAsia="x-none"/>
        </w:rPr>
        <w:t xml:space="preserve">: </w:t>
      </w:r>
      <w:r w:rsidRPr="00B36B5B">
        <w:rPr>
          <w:bCs/>
          <w:lang w:val="en-US" w:eastAsia="x-none"/>
        </w:rPr>
        <w:t>Advantages and disadvantages related to the potential common SCS</w:t>
      </w:r>
      <w:r w:rsidR="00924CA9" w:rsidRPr="00B36B5B">
        <w:rPr>
          <w:bCs/>
          <w:lang w:val="en-US" w:eastAsia="x-none"/>
        </w:rPr>
        <w:t>:</w:t>
      </w:r>
    </w:p>
    <w:p w14:paraId="45AEDE2C" w14:textId="77777777" w:rsidR="00B36B5B" w:rsidRPr="00B36B5B" w:rsidRDefault="00B36B5B" w:rsidP="00B36B5B">
      <w:pPr>
        <w:pStyle w:val="Paragraphedeliste"/>
        <w:numPr>
          <w:ilvl w:val="0"/>
          <w:numId w:val="8"/>
        </w:numPr>
        <w:ind w:firstLineChars="0"/>
        <w:rPr>
          <w:b/>
          <w:lang w:val="en-US" w:eastAsia="x-none"/>
        </w:rPr>
      </w:pPr>
      <w:r w:rsidRPr="00B36B5B">
        <w:rPr>
          <w:b/>
          <w:lang w:val="en-US" w:eastAsia="x-none"/>
        </w:rPr>
        <w:t>Option 1: 120 kHz SCS</w:t>
      </w:r>
    </w:p>
    <w:p w14:paraId="608E09CF" w14:textId="63639E76" w:rsidR="00B36B5B" w:rsidRDefault="00B36B5B" w:rsidP="00B36B5B">
      <w:pPr>
        <w:pStyle w:val="Paragraphedeliste"/>
        <w:numPr>
          <w:ilvl w:val="3"/>
          <w:numId w:val="9"/>
        </w:numPr>
        <w:ind w:left="1276" w:firstLineChars="0"/>
        <w:rPr>
          <w:lang w:val="en-US" w:eastAsia="x-none"/>
        </w:rPr>
      </w:pPr>
      <w:r>
        <w:rPr>
          <w:lang w:val="en-US" w:eastAsia="x-none"/>
        </w:rPr>
        <w:t>Ku-</w:t>
      </w:r>
      <w:r w:rsidRPr="00B36B5B">
        <w:rPr>
          <w:lang w:val="en-US" w:eastAsia="x-none"/>
        </w:rPr>
        <w:t>band: Introduce 120 kHz SCS for both synchronization and UL/DL data transmission</w:t>
      </w:r>
    </w:p>
    <w:p w14:paraId="441B4382" w14:textId="2CB65B91" w:rsidR="00B36B5B" w:rsidRPr="00B36B5B" w:rsidRDefault="00B36B5B" w:rsidP="00B36B5B">
      <w:pPr>
        <w:pStyle w:val="Paragraphedeliste"/>
        <w:numPr>
          <w:ilvl w:val="3"/>
          <w:numId w:val="9"/>
        </w:numPr>
        <w:ind w:left="1276" w:firstLineChars="0"/>
        <w:rPr>
          <w:lang w:val="en-US" w:eastAsia="x-none"/>
        </w:rPr>
      </w:pPr>
      <w:r>
        <w:rPr>
          <w:lang w:val="en-US" w:eastAsia="x-none"/>
        </w:rPr>
        <w:t>Ka-</w:t>
      </w:r>
      <w:r w:rsidR="00B811AC">
        <w:rPr>
          <w:lang w:val="en-US" w:eastAsia="x-none"/>
        </w:rPr>
        <w:t>band: N</w:t>
      </w:r>
      <w:r w:rsidRPr="00B36B5B">
        <w:rPr>
          <w:lang w:val="en-US" w:eastAsia="x-none"/>
        </w:rPr>
        <w:t>o action</w:t>
      </w:r>
    </w:p>
    <w:p w14:paraId="64F9AEFC" w14:textId="77777777" w:rsidR="00B36B5B" w:rsidRPr="00B36B5B" w:rsidRDefault="00B36B5B" w:rsidP="00B36B5B">
      <w:pPr>
        <w:pStyle w:val="Paragraphedeliste"/>
        <w:numPr>
          <w:ilvl w:val="0"/>
          <w:numId w:val="8"/>
        </w:numPr>
        <w:ind w:firstLineChars="0"/>
        <w:rPr>
          <w:b/>
          <w:lang w:val="en-US" w:eastAsia="x-none"/>
        </w:rPr>
      </w:pPr>
      <w:r w:rsidRPr="00B36B5B">
        <w:rPr>
          <w:b/>
          <w:lang w:val="en-US" w:eastAsia="x-none"/>
        </w:rPr>
        <w:t>Option 2: 60 kHz SCS</w:t>
      </w:r>
    </w:p>
    <w:p w14:paraId="59BAF4CD" w14:textId="38714B86" w:rsidR="00B36B5B" w:rsidRPr="00924CA9" w:rsidRDefault="00B36B5B" w:rsidP="00B36B5B">
      <w:pPr>
        <w:pStyle w:val="Paragraphedeliste"/>
        <w:numPr>
          <w:ilvl w:val="3"/>
          <w:numId w:val="9"/>
        </w:numPr>
        <w:ind w:left="1276" w:firstLineChars="0"/>
        <w:rPr>
          <w:lang w:val="en-US" w:eastAsia="x-none"/>
        </w:rPr>
      </w:pPr>
      <w:r>
        <w:rPr>
          <w:lang w:val="en-US" w:eastAsia="x-none"/>
        </w:rPr>
        <w:t>Ku &amp; Ka-</w:t>
      </w:r>
      <w:r w:rsidRPr="00924CA9">
        <w:rPr>
          <w:lang w:val="en-US" w:eastAsia="x-none"/>
        </w:rPr>
        <w:t>band: Introduce 60 kHz SCS for both synchronization and UL/DL data transmission</w:t>
      </w:r>
    </w:p>
    <w:p w14:paraId="744E54F4" w14:textId="77777777" w:rsidR="00B36B5B" w:rsidRPr="00B36B5B" w:rsidRDefault="00B36B5B" w:rsidP="00B36B5B">
      <w:pPr>
        <w:pStyle w:val="Paragraphedeliste"/>
        <w:numPr>
          <w:ilvl w:val="0"/>
          <w:numId w:val="8"/>
        </w:numPr>
        <w:ind w:firstLineChars="0"/>
        <w:rPr>
          <w:b/>
          <w:lang w:val="en-US" w:eastAsia="x-none"/>
        </w:rPr>
      </w:pPr>
      <w:r w:rsidRPr="00B36B5B">
        <w:rPr>
          <w:b/>
          <w:lang w:val="en-US" w:eastAsia="x-none"/>
        </w:rPr>
        <w:t>Option 3: 30 kHz SCS</w:t>
      </w:r>
    </w:p>
    <w:p w14:paraId="7C1E17D6" w14:textId="5B0830B4" w:rsidR="00B36B5B" w:rsidRPr="00924CA9" w:rsidRDefault="00B36B5B" w:rsidP="00B36B5B">
      <w:pPr>
        <w:pStyle w:val="Paragraphedeliste"/>
        <w:numPr>
          <w:ilvl w:val="3"/>
          <w:numId w:val="9"/>
        </w:numPr>
        <w:ind w:left="1276" w:firstLineChars="0"/>
        <w:rPr>
          <w:lang w:val="en-US" w:eastAsia="x-none"/>
        </w:rPr>
      </w:pPr>
      <w:r>
        <w:rPr>
          <w:lang w:val="en-US" w:eastAsia="x-none"/>
        </w:rPr>
        <w:t>Ku &amp; Ka-</w:t>
      </w:r>
      <w:r w:rsidRPr="00924CA9">
        <w:rPr>
          <w:lang w:val="en-US" w:eastAsia="x-none"/>
        </w:rPr>
        <w:t>band: Introduce 30 kHz SCS for both synchronization and UL/DL data transmission</w:t>
      </w:r>
    </w:p>
    <w:p w14:paraId="73EC9829" w14:textId="77777777" w:rsidR="00924CA9" w:rsidRPr="00924CA9" w:rsidRDefault="00924CA9" w:rsidP="00D842A6">
      <w:pPr>
        <w:rPr>
          <w:lang w:val="en-US" w:eastAsia="x-none"/>
        </w:rPr>
      </w:pPr>
    </w:p>
    <w:p w14:paraId="33EE741B" w14:textId="77777777" w:rsidR="00B36B5B" w:rsidRPr="00B36B5B" w:rsidRDefault="00B36B5B" w:rsidP="00B36B5B">
      <w:pPr>
        <w:rPr>
          <w:lang w:val="en-US" w:eastAsia="x-none"/>
        </w:rPr>
      </w:pPr>
      <w:r>
        <w:rPr>
          <w:b/>
          <w:bCs/>
          <w:lang w:val="en-US" w:eastAsia="x-none"/>
        </w:rPr>
        <w:t>Proposal 3</w:t>
      </w:r>
      <w:r w:rsidRPr="00924CA9">
        <w:rPr>
          <w:b/>
          <w:bCs/>
          <w:lang w:val="en-US" w:eastAsia="x-none"/>
        </w:rPr>
        <w:t xml:space="preserve">: </w:t>
      </w:r>
      <w:r w:rsidRPr="00B36B5B">
        <w:rPr>
          <w:bCs/>
          <w:lang w:val="en-US" w:eastAsia="x-none"/>
        </w:rPr>
        <w:t>RAN4 to select among the following options:</w:t>
      </w:r>
    </w:p>
    <w:p w14:paraId="15FB7CB6" w14:textId="276674AD" w:rsidR="00B36B5B" w:rsidRDefault="00B36B5B" w:rsidP="00B36B5B">
      <w:pPr>
        <w:pStyle w:val="Paragraphedeliste"/>
        <w:numPr>
          <w:ilvl w:val="0"/>
          <w:numId w:val="8"/>
        </w:numPr>
        <w:ind w:firstLineChars="0"/>
        <w:rPr>
          <w:lang w:val="en-US" w:eastAsia="x-none"/>
        </w:rPr>
      </w:pPr>
      <w:r>
        <w:rPr>
          <w:lang w:val="en-US" w:eastAsia="x-none"/>
        </w:rPr>
        <w:t>Option 1: 120 k</w:t>
      </w:r>
      <w:r w:rsidRPr="00B36B5B">
        <w:rPr>
          <w:lang w:val="en-US" w:eastAsia="x-none"/>
        </w:rPr>
        <w:t>Hz SCS</w:t>
      </w:r>
    </w:p>
    <w:p w14:paraId="2526875D" w14:textId="6ABC5A04" w:rsidR="00B36B5B" w:rsidRDefault="00B811AC" w:rsidP="00B36B5B">
      <w:pPr>
        <w:pStyle w:val="Paragraphedeliste"/>
        <w:numPr>
          <w:ilvl w:val="3"/>
          <w:numId w:val="9"/>
        </w:numPr>
        <w:ind w:left="1276" w:firstLineChars="0"/>
        <w:rPr>
          <w:lang w:val="en-US" w:eastAsia="x-none"/>
        </w:rPr>
      </w:pPr>
      <w:r>
        <w:rPr>
          <w:lang w:val="en-US" w:eastAsia="x-none"/>
        </w:rPr>
        <w:t>Ku-</w:t>
      </w:r>
      <w:r w:rsidR="00B36B5B" w:rsidRPr="00B36B5B">
        <w:rPr>
          <w:lang w:val="en-US" w:eastAsia="x-none"/>
        </w:rPr>
        <w:t>band: Introduce 120 kHz SCS for both synchronization and UL/DL data transmission</w:t>
      </w:r>
    </w:p>
    <w:p w14:paraId="64A32D81" w14:textId="515243FD" w:rsidR="00B36B5B" w:rsidRPr="00B36B5B" w:rsidRDefault="00B811AC" w:rsidP="00B36B5B">
      <w:pPr>
        <w:pStyle w:val="Paragraphedeliste"/>
        <w:numPr>
          <w:ilvl w:val="3"/>
          <w:numId w:val="9"/>
        </w:numPr>
        <w:ind w:left="1276" w:firstLineChars="0"/>
        <w:rPr>
          <w:lang w:val="en-US" w:eastAsia="x-none"/>
        </w:rPr>
      </w:pPr>
      <w:r>
        <w:rPr>
          <w:lang w:val="en-US" w:eastAsia="x-none"/>
        </w:rPr>
        <w:t>Ka-band: N</w:t>
      </w:r>
      <w:r w:rsidR="00B36B5B" w:rsidRPr="00B36B5B">
        <w:rPr>
          <w:lang w:val="en-US" w:eastAsia="x-none"/>
        </w:rPr>
        <w:t>o action</w:t>
      </w:r>
    </w:p>
    <w:p w14:paraId="63159291" w14:textId="77777777" w:rsidR="00B36B5B" w:rsidRPr="00B36B5B" w:rsidRDefault="00B36B5B" w:rsidP="00B36B5B">
      <w:pPr>
        <w:pStyle w:val="Paragraphedeliste"/>
        <w:numPr>
          <w:ilvl w:val="0"/>
          <w:numId w:val="8"/>
        </w:numPr>
        <w:ind w:firstLineChars="0"/>
        <w:rPr>
          <w:lang w:val="en-US" w:eastAsia="x-none"/>
        </w:rPr>
      </w:pPr>
      <w:r w:rsidRPr="00924CA9">
        <w:rPr>
          <w:lang w:val="en-US" w:eastAsia="x-none"/>
        </w:rPr>
        <w:t>Option 2: 60 kHz SCS</w:t>
      </w:r>
    </w:p>
    <w:p w14:paraId="4DA4A34F" w14:textId="64F39A0E" w:rsidR="00B36B5B" w:rsidRPr="00924CA9" w:rsidRDefault="00B811AC" w:rsidP="00B36B5B">
      <w:pPr>
        <w:pStyle w:val="Paragraphedeliste"/>
        <w:numPr>
          <w:ilvl w:val="3"/>
          <w:numId w:val="9"/>
        </w:numPr>
        <w:ind w:left="1276" w:firstLineChars="0"/>
        <w:rPr>
          <w:lang w:val="en-US" w:eastAsia="x-none"/>
        </w:rPr>
      </w:pPr>
      <w:r>
        <w:rPr>
          <w:lang w:val="en-US" w:eastAsia="x-none"/>
        </w:rPr>
        <w:t>Ku &amp; Ka-</w:t>
      </w:r>
      <w:r w:rsidR="00B36B5B" w:rsidRPr="00924CA9">
        <w:rPr>
          <w:lang w:val="en-US" w:eastAsia="x-none"/>
        </w:rPr>
        <w:t>band: Introduce 60 kHz SCS for both synchronization and UL/DL data transmission</w:t>
      </w:r>
    </w:p>
    <w:p w14:paraId="4019F759" w14:textId="77777777" w:rsidR="00B36B5B" w:rsidRPr="00B36B5B" w:rsidRDefault="00B36B5B" w:rsidP="00B36B5B">
      <w:pPr>
        <w:pStyle w:val="Paragraphedeliste"/>
        <w:numPr>
          <w:ilvl w:val="0"/>
          <w:numId w:val="8"/>
        </w:numPr>
        <w:ind w:firstLineChars="0"/>
        <w:rPr>
          <w:lang w:val="en-US" w:eastAsia="x-none"/>
        </w:rPr>
      </w:pPr>
      <w:r w:rsidRPr="00924CA9">
        <w:rPr>
          <w:lang w:val="en-US" w:eastAsia="x-none"/>
        </w:rPr>
        <w:t>Option 3: 30 kHz SCS</w:t>
      </w:r>
    </w:p>
    <w:p w14:paraId="3F32EF84" w14:textId="481F631F" w:rsidR="00B36B5B" w:rsidRPr="00924CA9" w:rsidRDefault="00B811AC" w:rsidP="00B36B5B">
      <w:pPr>
        <w:pStyle w:val="Paragraphedeliste"/>
        <w:numPr>
          <w:ilvl w:val="3"/>
          <w:numId w:val="9"/>
        </w:numPr>
        <w:ind w:left="1276" w:firstLineChars="0"/>
        <w:rPr>
          <w:lang w:val="en-US" w:eastAsia="x-none"/>
        </w:rPr>
      </w:pPr>
      <w:r>
        <w:rPr>
          <w:lang w:val="en-US" w:eastAsia="x-none"/>
        </w:rPr>
        <w:t>Ku &amp; Ka-</w:t>
      </w:r>
      <w:r w:rsidR="00B36B5B" w:rsidRPr="00924CA9">
        <w:rPr>
          <w:lang w:val="en-US" w:eastAsia="x-none"/>
        </w:rPr>
        <w:t>band: Introduce 30 kHz SCS for both synchronization and UL/DL data transmission</w:t>
      </w:r>
    </w:p>
    <w:p w14:paraId="2D39C0E9" w14:textId="757E93AD" w:rsidR="00B811AC" w:rsidRDefault="00B811AC" w:rsidP="00B811AC">
      <w:pPr>
        <w:rPr>
          <w:b/>
          <w:lang w:val="en-US" w:eastAsia="x-none"/>
        </w:rPr>
      </w:pPr>
    </w:p>
    <w:p w14:paraId="1BAA7606" w14:textId="68441F61" w:rsidR="00B811AC" w:rsidRDefault="00B811AC" w:rsidP="00B811AC">
      <w:pPr>
        <w:rPr>
          <w:lang w:val="en-US" w:eastAsia="x-none"/>
        </w:rPr>
      </w:pPr>
      <w:r w:rsidRPr="00B36B5B">
        <w:rPr>
          <w:b/>
          <w:lang w:val="en-US" w:eastAsia="x-none"/>
        </w:rPr>
        <w:t xml:space="preserve">Proposal 4: </w:t>
      </w:r>
      <w:r w:rsidRPr="00B36B5B">
        <w:rPr>
          <w:lang w:val="en-US" w:eastAsia="x-none"/>
        </w:rPr>
        <w:t xml:space="preserve">RAN4 shall adopt </w:t>
      </w:r>
      <w:r w:rsidRPr="00B36B5B">
        <w:rPr>
          <w:lang w:eastAsia="x-none"/>
        </w:rPr>
        <w:t>at least 120 kHz SCS for Ku-band</w:t>
      </w:r>
      <w:r>
        <w:rPr>
          <w:lang w:eastAsia="x-none"/>
        </w:rPr>
        <w:t xml:space="preserve"> </w:t>
      </w:r>
      <w:r w:rsidRPr="00B36B5B">
        <w:rPr>
          <w:lang w:val="en-US" w:eastAsia="x-none"/>
        </w:rPr>
        <w:t>for both synchronization and UL/DL data transmission</w:t>
      </w:r>
      <w:r>
        <w:rPr>
          <w:lang w:val="en-US" w:eastAsia="x-none"/>
        </w:rPr>
        <w:t>.</w:t>
      </w:r>
    </w:p>
    <w:p w14:paraId="5294CB14" w14:textId="77777777" w:rsidR="00A41A5B" w:rsidRDefault="00A41A5B" w:rsidP="00A41A5B">
      <w:pPr>
        <w:rPr>
          <w:lang w:val="en-US" w:eastAsia="x-none"/>
        </w:rPr>
      </w:pPr>
      <w:r>
        <w:rPr>
          <w:b/>
          <w:lang w:val="en-US" w:eastAsia="x-none"/>
        </w:rPr>
        <w:t>Proposal 5</w:t>
      </w:r>
      <w:r w:rsidRPr="00B36B5B">
        <w:rPr>
          <w:b/>
          <w:lang w:val="en-US" w:eastAsia="x-none"/>
        </w:rPr>
        <w:t xml:space="preserve">: </w:t>
      </w:r>
      <w:r w:rsidRPr="00B36B5B">
        <w:rPr>
          <w:lang w:val="en-US" w:eastAsia="x-none"/>
        </w:rPr>
        <w:t xml:space="preserve">RAN4 </w:t>
      </w:r>
      <w:r>
        <w:rPr>
          <w:lang w:val="en-US" w:eastAsia="x-none"/>
        </w:rPr>
        <w:t>to inform/discuss with RAN1 through an LS the choice of FR1/FR2 numerologies for Ku-band.</w:t>
      </w:r>
    </w:p>
    <w:p w14:paraId="1874C420" w14:textId="77777777" w:rsidR="00A41A5B" w:rsidRDefault="00A41A5B" w:rsidP="00B811AC">
      <w:pPr>
        <w:rPr>
          <w:lang w:val="en-US" w:eastAsia="x-none"/>
        </w:rPr>
      </w:pPr>
    </w:p>
    <w:p w14:paraId="000EE4F2" w14:textId="5FAFE75D" w:rsidR="00B36B5B" w:rsidRDefault="00B36B5B" w:rsidP="00D842A6">
      <w:pPr>
        <w:rPr>
          <w:lang w:val="en-US" w:eastAsia="x-none"/>
        </w:rPr>
      </w:pPr>
    </w:p>
    <w:p w14:paraId="7A4BCDA6" w14:textId="491D449A" w:rsidR="00B811AC" w:rsidRDefault="00B811AC" w:rsidP="00D842A6">
      <w:pPr>
        <w:rPr>
          <w:lang w:val="en-US" w:eastAsia="x-none"/>
        </w:rPr>
      </w:pPr>
    </w:p>
    <w:p w14:paraId="02DDA5FC" w14:textId="0C356674" w:rsidR="00B811AC" w:rsidRDefault="00B811AC" w:rsidP="00D842A6">
      <w:pPr>
        <w:rPr>
          <w:lang w:val="en-US" w:eastAsia="x-none"/>
        </w:rPr>
      </w:pPr>
    </w:p>
    <w:p w14:paraId="77A82291" w14:textId="08430EE1" w:rsidR="00B811AC" w:rsidRDefault="00B811AC" w:rsidP="00D842A6">
      <w:pPr>
        <w:rPr>
          <w:lang w:val="en-US" w:eastAsia="x-none"/>
        </w:rPr>
      </w:pPr>
    </w:p>
    <w:p w14:paraId="0F9E7BD3" w14:textId="4E00F5F7" w:rsidR="00B811AC" w:rsidRDefault="00B811AC" w:rsidP="00D842A6">
      <w:pPr>
        <w:rPr>
          <w:lang w:val="en-US" w:eastAsia="x-none"/>
        </w:rPr>
      </w:pPr>
    </w:p>
    <w:p w14:paraId="15E8D3EF" w14:textId="20172B14" w:rsidR="00B811AC" w:rsidRDefault="00B811AC" w:rsidP="00D842A6">
      <w:pPr>
        <w:rPr>
          <w:lang w:val="en-US" w:eastAsia="x-none"/>
        </w:rPr>
      </w:pPr>
    </w:p>
    <w:p w14:paraId="33DC5B09" w14:textId="279D27A9" w:rsidR="00B811AC" w:rsidRDefault="00B811AC" w:rsidP="00D842A6">
      <w:pPr>
        <w:rPr>
          <w:lang w:val="en-US" w:eastAsia="x-none"/>
        </w:rPr>
      </w:pPr>
    </w:p>
    <w:p w14:paraId="53074B7F" w14:textId="59E81D74" w:rsidR="00B811AC" w:rsidRDefault="00B811AC" w:rsidP="00D842A6">
      <w:pPr>
        <w:rPr>
          <w:lang w:val="en-US" w:eastAsia="x-none"/>
        </w:rPr>
      </w:pPr>
    </w:p>
    <w:p w14:paraId="38BECE92" w14:textId="0B07924E" w:rsidR="00B811AC" w:rsidRDefault="00B811AC" w:rsidP="00D842A6">
      <w:pPr>
        <w:rPr>
          <w:lang w:val="en-US" w:eastAsia="x-none"/>
        </w:rPr>
      </w:pPr>
    </w:p>
    <w:p w14:paraId="3C8476F4" w14:textId="3556B789" w:rsidR="00B811AC" w:rsidRDefault="00B811AC" w:rsidP="00D842A6">
      <w:pPr>
        <w:rPr>
          <w:lang w:val="en-US" w:eastAsia="x-none"/>
        </w:rPr>
      </w:pPr>
    </w:p>
    <w:p w14:paraId="5ACBC30F" w14:textId="77777777" w:rsidR="00B811AC" w:rsidRPr="00B811AC" w:rsidRDefault="00B811AC" w:rsidP="00D842A6">
      <w:pPr>
        <w:rPr>
          <w:lang w:val="en-US" w:eastAsia="x-none"/>
        </w:rPr>
      </w:pPr>
    </w:p>
    <w:p w14:paraId="6EC3951E" w14:textId="64298EBB" w:rsidR="007C0B00" w:rsidRDefault="007C0B00" w:rsidP="007C0B00">
      <w:pPr>
        <w:pStyle w:val="Titre1"/>
      </w:pPr>
      <w:r>
        <w:lastRenderedPageBreak/>
        <w:t>Conclusion</w:t>
      </w:r>
    </w:p>
    <w:p w14:paraId="53AABA68" w14:textId="77777777" w:rsidR="00B36B5B" w:rsidRDefault="00B36B5B" w:rsidP="00B36B5B">
      <w:pPr>
        <w:spacing w:after="120"/>
        <w:jc w:val="both"/>
        <w:rPr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t>Observation 1</w:t>
      </w:r>
      <w:r w:rsidRPr="006A5F04">
        <w:rPr>
          <w:b/>
          <w:color w:val="000000" w:themeColor="text1"/>
          <w:lang w:eastAsia="zh-CN"/>
        </w:rPr>
        <w:t xml:space="preserve">. </w:t>
      </w:r>
      <w:r w:rsidRPr="00D70926">
        <w:rPr>
          <w:color w:val="000000" w:themeColor="text1"/>
          <w:lang w:eastAsia="zh-CN"/>
        </w:rPr>
        <w:t>Decisions on FR1 and FR2 numerology feasibility should not be made without a thorough analysis</w:t>
      </w:r>
      <w:r>
        <w:rPr>
          <w:color w:val="000000" w:themeColor="text1"/>
          <w:lang w:eastAsia="zh-CN"/>
        </w:rPr>
        <w:t>.</w:t>
      </w:r>
    </w:p>
    <w:p w14:paraId="4C760376" w14:textId="49D76A16" w:rsidR="00B36B5B" w:rsidRPr="00924CA9" w:rsidRDefault="00B36B5B" w:rsidP="00B36B5B">
      <w:pPr>
        <w:rPr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t>Observation 2</w:t>
      </w:r>
      <w:r w:rsidRPr="00924CA9">
        <w:rPr>
          <w:b/>
          <w:color w:val="000000" w:themeColor="text1"/>
          <w:lang w:eastAsia="zh-CN"/>
        </w:rPr>
        <w:t xml:space="preserve">: </w:t>
      </w:r>
      <w:r w:rsidRPr="00924CA9">
        <w:rPr>
          <w:color w:val="000000" w:themeColor="text1"/>
          <w:lang w:eastAsia="zh-CN"/>
        </w:rPr>
        <w:t>Satellite access networks operating in above 10 GHz are most likely to operate simultaneously in se</w:t>
      </w:r>
      <w:r>
        <w:rPr>
          <w:color w:val="000000" w:themeColor="text1"/>
          <w:lang w:eastAsia="zh-CN"/>
        </w:rPr>
        <w:t>veral NTN bands (i.e. Ku and Ka-</w:t>
      </w:r>
      <w:r w:rsidRPr="00924CA9">
        <w:rPr>
          <w:color w:val="000000" w:themeColor="text1"/>
          <w:lang w:eastAsia="zh-CN"/>
        </w:rPr>
        <w:t>band).</w:t>
      </w:r>
    </w:p>
    <w:p w14:paraId="666FAC38" w14:textId="1E96AC83" w:rsidR="00B36B5B" w:rsidRPr="00924CA9" w:rsidRDefault="00B36B5B" w:rsidP="00B36B5B">
      <w:pPr>
        <w:rPr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t>Observation 3</w:t>
      </w:r>
      <w:r w:rsidRPr="00924CA9">
        <w:rPr>
          <w:b/>
          <w:color w:val="000000" w:themeColor="text1"/>
          <w:lang w:eastAsia="zh-CN"/>
        </w:rPr>
        <w:t xml:space="preserve">: </w:t>
      </w:r>
      <w:r w:rsidRPr="00924CA9">
        <w:rPr>
          <w:color w:val="000000" w:themeColor="text1"/>
          <w:lang w:eastAsia="zh-CN"/>
        </w:rPr>
        <w:t xml:space="preserve">The support of both FR1 and FR2 numerologies on board </w:t>
      </w:r>
      <w:r>
        <w:rPr>
          <w:color w:val="000000" w:themeColor="text1"/>
          <w:lang w:eastAsia="zh-CN"/>
        </w:rPr>
        <w:t xml:space="preserve">of </w:t>
      </w:r>
      <w:r w:rsidRPr="00924CA9">
        <w:rPr>
          <w:color w:val="000000" w:themeColor="text1"/>
          <w:lang w:eastAsia="zh-CN"/>
        </w:rPr>
        <w:t>the</w:t>
      </w:r>
      <w:r>
        <w:rPr>
          <w:color w:val="000000" w:themeColor="text1"/>
          <w:lang w:eastAsia="zh-CN"/>
        </w:rPr>
        <w:t xml:space="preserve"> </w:t>
      </w:r>
      <w:r w:rsidRPr="00924CA9">
        <w:rPr>
          <w:color w:val="000000" w:themeColor="text1"/>
          <w:lang w:eastAsia="zh-CN"/>
        </w:rPr>
        <w:t xml:space="preserve">satellites </w:t>
      </w:r>
      <w:r>
        <w:rPr>
          <w:color w:val="000000" w:themeColor="text1"/>
          <w:lang w:eastAsia="zh-CN"/>
        </w:rPr>
        <w:t xml:space="preserve">operating above 10 GHz </w:t>
      </w:r>
      <w:r w:rsidRPr="00924CA9">
        <w:rPr>
          <w:color w:val="000000" w:themeColor="text1"/>
          <w:lang w:eastAsia="zh-CN"/>
        </w:rPr>
        <w:t xml:space="preserve">will lead to </w:t>
      </w:r>
      <w:r>
        <w:rPr>
          <w:color w:val="000000" w:themeColor="text1"/>
          <w:lang w:eastAsia="zh-CN"/>
        </w:rPr>
        <w:t xml:space="preserve">extra </w:t>
      </w:r>
      <w:r w:rsidRPr="00924CA9">
        <w:rPr>
          <w:color w:val="000000" w:themeColor="text1"/>
          <w:lang w:eastAsia="zh-CN"/>
        </w:rPr>
        <w:t>additional complexity</w:t>
      </w:r>
      <w:r>
        <w:rPr>
          <w:color w:val="000000" w:themeColor="text1"/>
          <w:lang w:eastAsia="zh-CN"/>
        </w:rPr>
        <w:t>.</w:t>
      </w:r>
    </w:p>
    <w:p w14:paraId="4D5BA6BA" w14:textId="77777777" w:rsidR="00B36B5B" w:rsidRDefault="00B36B5B" w:rsidP="00B36B5B">
      <w:pPr>
        <w:rPr>
          <w:b/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t xml:space="preserve">Observation 4: </w:t>
      </w:r>
      <w:r>
        <w:rPr>
          <w:color w:val="000000" w:themeColor="text1"/>
          <w:lang w:eastAsia="zh-CN"/>
        </w:rPr>
        <w:t>I</w:t>
      </w:r>
      <w:r w:rsidRPr="00924CA9">
        <w:rPr>
          <w:color w:val="000000" w:themeColor="text1"/>
          <w:lang w:eastAsia="zh-CN"/>
        </w:rPr>
        <w:t>s detrimental t</w:t>
      </w:r>
      <w:r>
        <w:rPr>
          <w:color w:val="000000" w:themeColor="text1"/>
          <w:lang w:eastAsia="zh-CN"/>
        </w:rPr>
        <w:t>o fragment the market of VSAT-like</w:t>
      </w:r>
      <w:r w:rsidRPr="00924CA9">
        <w:rPr>
          <w:color w:val="000000" w:themeColor="text1"/>
          <w:lang w:eastAsia="zh-CN"/>
        </w:rPr>
        <w:t xml:space="preserve"> termi</w:t>
      </w:r>
      <w:r>
        <w:rPr>
          <w:color w:val="000000" w:themeColor="text1"/>
          <w:lang w:eastAsia="zh-CN"/>
        </w:rPr>
        <w:t>nals operating in above 10 GHz.</w:t>
      </w:r>
    </w:p>
    <w:p w14:paraId="501813FF" w14:textId="77777777" w:rsidR="00B36B5B" w:rsidRDefault="00B36B5B" w:rsidP="00B36B5B">
      <w:pPr>
        <w:rPr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t>Observation 5</w:t>
      </w:r>
      <w:r w:rsidRPr="00924CA9">
        <w:rPr>
          <w:b/>
          <w:color w:val="000000" w:themeColor="text1"/>
          <w:lang w:eastAsia="zh-CN"/>
        </w:rPr>
        <w:t>:</w:t>
      </w:r>
      <w:r w:rsidRPr="00924CA9">
        <w:rPr>
          <w:color w:val="000000" w:themeColor="text1"/>
          <w:lang w:eastAsia="zh-CN"/>
        </w:rPr>
        <w:t xml:space="preserve"> Most chipset vendors d</w:t>
      </w:r>
      <w:r>
        <w:rPr>
          <w:color w:val="000000" w:themeColor="text1"/>
          <w:lang w:eastAsia="zh-CN"/>
        </w:rPr>
        <w:t>o not support 60 kHz SCS configuration.</w:t>
      </w:r>
    </w:p>
    <w:p w14:paraId="46C40317" w14:textId="77777777" w:rsidR="00B36B5B" w:rsidRPr="00924CA9" w:rsidRDefault="00B36B5B" w:rsidP="00B36B5B">
      <w:pPr>
        <w:rPr>
          <w:lang w:val="en-US" w:eastAsia="x-none"/>
        </w:rPr>
      </w:pPr>
      <w:r w:rsidRPr="00924CA9">
        <w:rPr>
          <w:b/>
          <w:bCs/>
          <w:lang w:val="en-US" w:eastAsia="x-none"/>
        </w:rPr>
        <w:t xml:space="preserve">Proposal 1: </w:t>
      </w:r>
      <w:r w:rsidRPr="00924CA9">
        <w:rPr>
          <w:bCs/>
          <w:lang w:val="en-US" w:eastAsia="x-none"/>
        </w:rPr>
        <w:t>A common numerology (i.e. common sub-carrier spacin</w:t>
      </w:r>
      <w:r>
        <w:rPr>
          <w:bCs/>
          <w:lang w:val="en-US" w:eastAsia="x-none"/>
        </w:rPr>
        <w:t>g) to be used in both Ka and Ku-</w:t>
      </w:r>
      <w:r w:rsidRPr="00924CA9">
        <w:rPr>
          <w:bCs/>
          <w:lang w:val="en-US" w:eastAsia="x-none"/>
        </w:rPr>
        <w:t>bands should be defined</w:t>
      </w:r>
      <w:r>
        <w:rPr>
          <w:bCs/>
          <w:lang w:val="en-US" w:eastAsia="x-none"/>
        </w:rPr>
        <w:t>.</w:t>
      </w:r>
    </w:p>
    <w:p w14:paraId="68B760F2" w14:textId="77777777" w:rsidR="00B36B5B" w:rsidRPr="00924CA9" w:rsidRDefault="00B36B5B" w:rsidP="00B36B5B">
      <w:pPr>
        <w:rPr>
          <w:lang w:val="en-US" w:eastAsia="x-none"/>
        </w:rPr>
      </w:pPr>
      <w:r w:rsidRPr="00924CA9">
        <w:rPr>
          <w:b/>
          <w:bCs/>
          <w:lang w:val="en-US" w:eastAsia="x-none"/>
        </w:rPr>
        <w:t xml:space="preserve">Proposal 2: </w:t>
      </w:r>
      <w:r w:rsidRPr="00924CA9">
        <w:rPr>
          <w:bCs/>
          <w:lang w:val="en-US" w:eastAsia="x-none"/>
        </w:rPr>
        <w:t>The common numerology used in both Ku and Ka-b</w:t>
      </w:r>
      <w:r>
        <w:rPr>
          <w:bCs/>
          <w:lang w:val="en-US" w:eastAsia="x-none"/>
        </w:rPr>
        <w:t>and should allow a nominal maximum C</w:t>
      </w:r>
      <w:r w:rsidRPr="00924CA9">
        <w:rPr>
          <w:bCs/>
          <w:lang w:val="en-US" w:eastAsia="x-none"/>
        </w:rPr>
        <w:t>hannel BW up to 400 MHz in DL and UL</w:t>
      </w:r>
      <w:r>
        <w:rPr>
          <w:bCs/>
          <w:lang w:val="en-US" w:eastAsia="x-none"/>
        </w:rPr>
        <w:t>.</w:t>
      </w:r>
    </w:p>
    <w:p w14:paraId="5E0F0AB7" w14:textId="77777777" w:rsidR="00B36B5B" w:rsidRPr="00924CA9" w:rsidRDefault="00B36B5B" w:rsidP="00B36B5B">
      <w:pPr>
        <w:rPr>
          <w:lang w:val="en-US" w:eastAsia="x-none"/>
        </w:rPr>
      </w:pPr>
      <w:r w:rsidRPr="00924CA9">
        <w:rPr>
          <w:b/>
          <w:bCs/>
          <w:lang w:val="en-US" w:eastAsia="x-none"/>
        </w:rPr>
        <w:t>Observation</w:t>
      </w:r>
      <w:r>
        <w:rPr>
          <w:b/>
          <w:bCs/>
          <w:lang w:val="en-US" w:eastAsia="x-none"/>
        </w:rPr>
        <w:t xml:space="preserve"> 6</w:t>
      </w:r>
      <w:r w:rsidRPr="00924CA9">
        <w:rPr>
          <w:b/>
          <w:bCs/>
          <w:lang w:val="en-US" w:eastAsia="x-none"/>
        </w:rPr>
        <w:t xml:space="preserve">: </w:t>
      </w:r>
      <w:r w:rsidRPr="00B36B5B">
        <w:rPr>
          <w:bCs/>
          <w:lang w:val="en-US" w:eastAsia="x-none"/>
        </w:rPr>
        <w:t>Advantages and disadvantages related to the potential common SCS:</w:t>
      </w:r>
    </w:p>
    <w:p w14:paraId="021AF06A" w14:textId="77777777" w:rsidR="00B36B5B" w:rsidRPr="00B36B5B" w:rsidRDefault="00B36B5B" w:rsidP="00B36B5B">
      <w:pPr>
        <w:pStyle w:val="Paragraphedeliste"/>
        <w:numPr>
          <w:ilvl w:val="0"/>
          <w:numId w:val="8"/>
        </w:numPr>
        <w:ind w:firstLineChars="0"/>
        <w:rPr>
          <w:b/>
          <w:lang w:val="en-US" w:eastAsia="x-none"/>
        </w:rPr>
      </w:pPr>
      <w:r w:rsidRPr="00B36B5B">
        <w:rPr>
          <w:b/>
          <w:lang w:val="en-US" w:eastAsia="x-none"/>
        </w:rPr>
        <w:t>Option 1: 120 kHz SCS</w:t>
      </w:r>
    </w:p>
    <w:p w14:paraId="5E85D57E" w14:textId="77777777" w:rsidR="00B36B5B" w:rsidRDefault="00B36B5B" w:rsidP="00B36B5B">
      <w:pPr>
        <w:pStyle w:val="Paragraphedeliste"/>
        <w:numPr>
          <w:ilvl w:val="3"/>
          <w:numId w:val="9"/>
        </w:numPr>
        <w:ind w:left="1276" w:firstLineChars="0"/>
        <w:rPr>
          <w:lang w:val="en-US" w:eastAsia="x-none"/>
        </w:rPr>
      </w:pPr>
      <w:r>
        <w:rPr>
          <w:lang w:val="en-US" w:eastAsia="x-none"/>
        </w:rPr>
        <w:t>Ku-</w:t>
      </w:r>
      <w:r w:rsidRPr="00B36B5B">
        <w:rPr>
          <w:lang w:val="en-US" w:eastAsia="x-none"/>
        </w:rPr>
        <w:t>band: Introduce 120 kHz SCS for both synchronization and UL/DL data transmission</w:t>
      </w:r>
    </w:p>
    <w:p w14:paraId="4F5C2B73" w14:textId="77777777" w:rsidR="00B36B5B" w:rsidRPr="00B36B5B" w:rsidRDefault="00B36B5B" w:rsidP="00B36B5B">
      <w:pPr>
        <w:pStyle w:val="Paragraphedeliste"/>
        <w:numPr>
          <w:ilvl w:val="3"/>
          <w:numId w:val="9"/>
        </w:numPr>
        <w:ind w:left="1276" w:firstLineChars="0"/>
        <w:rPr>
          <w:lang w:val="en-US" w:eastAsia="x-none"/>
        </w:rPr>
      </w:pPr>
      <w:r>
        <w:rPr>
          <w:lang w:val="en-US" w:eastAsia="x-none"/>
        </w:rPr>
        <w:t>Ka-</w:t>
      </w:r>
      <w:r w:rsidRPr="00B36B5B">
        <w:rPr>
          <w:lang w:val="en-US" w:eastAsia="x-none"/>
        </w:rPr>
        <w:t>band: no action</w:t>
      </w:r>
    </w:p>
    <w:p w14:paraId="1DFBC21B" w14:textId="77777777" w:rsidR="00B36B5B" w:rsidRPr="00B36B5B" w:rsidRDefault="00B36B5B" w:rsidP="00B36B5B">
      <w:pPr>
        <w:pStyle w:val="Paragraphedeliste"/>
        <w:numPr>
          <w:ilvl w:val="0"/>
          <w:numId w:val="8"/>
        </w:numPr>
        <w:ind w:firstLineChars="0"/>
        <w:rPr>
          <w:b/>
          <w:lang w:val="en-US" w:eastAsia="x-none"/>
        </w:rPr>
      </w:pPr>
      <w:r w:rsidRPr="00B36B5B">
        <w:rPr>
          <w:b/>
          <w:lang w:val="en-US" w:eastAsia="x-none"/>
        </w:rPr>
        <w:t>Option 2: 60 kHz SCS</w:t>
      </w:r>
    </w:p>
    <w:p w14:paraId="5E524BCA" w14:textId="77777777" w:rsidR="00B36B5B" w:rsidRPr="00924CA9" w:rsidRDefault="00B36B5B" w:rsidP="00B36B5B">
      <w:pPr>
        <w:pStyle w:val="Paragraphedeliste"/>
        <w:numPr>
          <w:ilvl w:val="3"/>
          <w:numId w:val="9"/>
        </w:numPr>
        <w:ind w:left="1276" w:firstLineChars="0"/>
        <w:rPr>
          <w:lang w:val="en-US" w:eastAsia="x-none"/>
        </w:rPr>
      </w:pPr>
      <w:r>
        <w:rPr>
          <w:lang w:val="en-US" w:eastAsia="x-none"/>
        </w:rPr>
        <w:t>Ku &amp; Ka-</w:t>
      </w:r>
      <w:r w:rsidRPr="00924CA9">
        <w:rPr>
          <w:lang w:val="en-US" w:eastAsia="x-none"/>
        </w:rPr>
        <w:t>band: Introduce 60 kHz SCS for both synchronization and UL/DL data transmission</w:t>
      </w:r>
    </w:p>
    <w:p w14:paraId="16327740" w14:textId="77777777" w:rsidR="00B36B5B" w:rsidRPr="00B36B5B" w:rsidRDefault="00B36B5B" w:rsidP="00B36B5B">
      <w:pPr>
        <w:pStyle w:val="Paragraphedeliste"/>
        <w:numPr>
          <w:ilvl w:val="0"/>
          <w:numId w:val="8"/>
        </w:numPr>
        <w:ind w:firstLineChars="0"/>
        <w:rPr>
          <w:b/>
          <w:lang w:val="en-US" w:eastAsia="x-none"/>
        </w:rPr>
      </w:pPr>
      <w:r w:rsidRPr="00B36B5B">
        <w:rPr>
          <w:b/>
          <w:lang w:val="en-US" w:eastAsia="x-none"/>
        </w:rPr>
        <w:t>Option 3: 30 kHz SCS</w:t>
      </w:r>
    </w:p>
    <w:p w14:paraId="29159730" w14:textId="77777777" w:rsidR="00B36B5B" w:rsidRPr="00924CA9" w:rsidRDefault="00B36B5B" w:rsidP="00B36B5B">
      <w:pPr>
        <w:pStyle w:val="Paragraphedeliste"/>
        <w:numPr>
          <w:ilvl w:val="3"/>
          <w:numId w:val="9"/>
        </w:numPr>
        <w:ind w:left="1276" w:firstLineChars="0"/>
        <w:rPr>
          <w:lang w:val="en-US" w:eastAsia="x-none"/>
        </w:rPr>
      </w:pPr>
      <w:r>
        <w:rPr>
          <w:lang w:val="en-US" w:eastAsia="x-none"/>
        </w:rPr>
        <w:t>Ku &amp; Ka-</w:t>
      </w:r>
      <w:r w:rsidRPr="00924CA9">
        <w:rPr>
          <w:lang w:val="en-US" w:eastAsia="x-none"/>
        </w:rPr>
        <w:t>band: Introduce 30 kHz SCS for both synchronization and UL/DL data transmission</w:t>
      </w:r>
    </w:p>
    <w:p w14:paraId="3C55C41C" w14:textId="77777777" w:rsidR="00B36B5B" w:rsidRPr="00924CA9" w:rsidRDefault="00B36B5B" w:rsidP="00B36B5B">
      <w:pPr>
        <w:rPr>
          <w:lang w:val="en-US" w:eastAsia="x-none"/>
        </w:rPr>
      </w:pPr>
    </w:p>
    <w:p w14:paraId="41513E70" w14:textId="77777777" w:rsidR="00B36B5B" w:rsidRPr="00B36B5B" w:rsidRDefault="00B36B5B" w:rsidP="00B36B5B">
      <w:pPr>
        <w:rPr>
          <w:lang w:val="en-US" w:eastAsia="x-none"/>
        </w:rPr>
      </w:pPr>
      <w:r>
        <w:rPr>
          <w:b/>
          <w:bCs/>
          <w:lang w:val="en-US" w:eastAsia="x-none"/>
        </w:rPr>
        <w:t>Proposal 3</w:t>
      </w:r>
      <w:r w:rsidRPr="00924CA9">
        <w:rPr>
          <w:b/>
          <w:bCs/>
          <w:lang w:val="en-US" w:eastAsia="x-none"/>
        </w:rPr>
        <w:t xml:space="preserve">: </w:t>
      </w:r>
      <w:r w:rsidRPr="00B36B5B">
        <w:rPr>
          <w:bCs/>
          <w:lang w:val="en-US" w:eastAsia="x-none"/>
        </w:rPr>
        <w:t>RAN4 to select among the following options:</w:t>
      </w:r>
    </w:p>
    <w:p w14:paraId="64D5277A" w14:textId="77777777" w:rsidR="00B36B5B" w:rsidRDefault="00B36B5B" w:rsidP="00B36B5B">
      <w:pPr>
        <w:pStyle w:val="Paragraphedeliste"/>
        <w:numPr>
          <w:ilvl w:val="0"/>
          <w:numId w:val="8"/>
        </w:numPr>
        <w:ind w:firstLineChars="0"/>
        <w:rPr>
          <w:lang w:val="en-US" w:eastAsia="x-none"/>
        </w:rPr>
      </w:pPr>
      <w:r>
        <w:rPr>
          <w:lang w:val="en-US" w:eastAsia="x-none"/>
        </w:rPr>
        <w:t>Option 1: 120 k</w:t>
      </w:r>
      <w:r w:rsidRPr="00B36B5B">
        <w:rPr>
          <w:lang w:val="en-US" w:eastAsia="x-none"/>
        </w:rPr>
        <w:t>Hz SCS</w:t>
      </w:r>
    </w:p>
    <w:p w14:paraId="60585686" w14:textId="7E0CF3DC" w:rsidR="00B36B5B" w:rsidRDefault="00B811AC" w:rsidP="00B36B5B">
      <w:pPr>
        <w:pStyle w:val="Paragraphedeliste"/>
        <w:numPr>
          <w:ilvl w:val="3"/>
          <w:numId w:val="9"/>
        </w:numPr>
        <w:ind w:left="1276" w:firstLineChars="0"/>
        <w:rPr>
          <w:lang w:val="en-US" w:eastAsia="x-none"/>
        </w:rPr>
      </w:pPr>
      <w:r>
        <w:rPr>
          <w:lang w:val="en-US" w:eastAsia="x-none"/>
        </w:rPr>
        <w:t>Ku-</w:t>
      </w:r>
      <w:r w:rsidR="00B36B5B" w:rsidRPr="00B36B5B">
        <w:rPr>
          <w:lang w:val="en-US" w:eastAsia="x-none"/>
        </w:rPr>
        <w:t>band: Introduce 120 kHz SCS for both synchronization and UL/DL data transmission</w:t>
      </w:r>
    </w:p>
    <w:p w14:paraId="37FC3F67" w14:textId="513F3B83" w:rsidR="00B36B5B" w:rsidRPr="00B36B5B" w:rsidRDefault="00B811AC" w:rsidP="00B36B5B">
      <w:pPr>
        <w:pStyle w:val="Paragraphedeliste"/>
        <w:numPr>
          <w:ilvl w:val="3"/>
          <w:numId w:val="9"/>
        </w:numPr>
        <w:ind w:left="1276" w:firstLineChars="0"/>
        <w:rPr>
          <w:lang w:val="en-US" w:eastAsia="x-none"/>
        </w:rPr>
      </w:pPr>
      <w:r>
        <w:rPr>
          <w:lang w:val="en-US" w:eastAsia="x-none"/>
        </w:rPr>
        <w:t>Ka-</w:t>
      </w:r>
      <w:r w:rsidR="00B36B5B" w:rsidRPr="00B36B5B">
        <w:rPr>
          <w:lang w:val="en-US" w:eastAsia="x-none"/>
        </w:rPr>
        <w:t>band: no action</w:t>
      </w:r>
    </w:p>
    <w:p w14:paraId="63191B65" w14:textId="77777777" w:rsidR="00B36B5B" w:rsidRPr="00B36B5B" w:rsidRDefault="00B36B5B" w:rsidP="00B36B5B">
      <w:pPr>
        <w:pStyle w:val="Paragraphedeliste"/>
        <w:numPr>
          <w:ilvl w:val="0"/>
          <w:numId w:val="8"/>
        </w:numPr>
        <w:ind w:firstLineChars="0"/>
        <w:rPr>
          <w:lang w:val="en-US" w:eastAsia="x-none"/>
        </w:rPr>
      </w:pPr>
      <w:r w:rsidRPr="00924CA9">
        <w:rPr>
          <w:lang w:val="en-US" w:eastAsia="x-none"/>
        </w:rPr>
        <w:t>Option 2: 60 kHz SCS</w:t>
      </w:r>
    </w:p>
    <w:p w14:paraId="553CEEBF" w14:textId="4015FDB7" w:rsidR="00B36B5B" w:rsidRPr="00924CA9" w:rsidRDefault="00B811AC" w:rsidP="00B36B5B">
      <w:pPr>
        <w:pStyle w:val="Paragraphedeliste"/>
        <w:numPr>
          <w:ilvl w:val="3"/>
          <w:numId w:val="9"/>
        </w:numPr>
        <w:ind w:left="1276" w:firstLineChars="0"/>
        <w:rPr>
          <w:lang w:val="en-US" w:eastAsia="x-none"/>
        </w:rPr>
      </w:pPr>
      <w:r>
        <w:rPr>
          <w:lang w:val="en-US" w:eastAsia="x-none"/>
        </w:rPr>
        <w:t>Ku &amp; Ka-</w:t>
      </w:r>
      <w:r w:rsidR="00B36B5B" w:rsidRPr="00924CA9">
        <w:rPr>
          <w:lang w:val="en-US" w:eastAsia="x-none"/>
        </w:rPr>
        <w:t>band: Introduce 60 kHz SCS for both synchronization and UL/DL data transmission</w:t>
      </w:r>
    </w:p>
    <w:p w14:paraId="1D9FF54C" w14:textId="77777777" w:rsidR="00B36B5B" w:rsidRPr="00B36B5B" w:rsidRDefault="00B36B5B" w:rsidP="00B36B5B">
      <w:pPr>
        <w:pStyle w:val="Paragraphedeliste"/>
        <w:numPr>
          <w:ilvl w:val="0"/>
          <w:numId w:val="8"/>
        </w:numPr>
        <w:ind w:firstLineChars="0"/>
        <w:rPr>
          <w:lang w:val="en-US" w:eastAsia="x-none"/>
        </w:rPr>
      </w:pPr>
      <w:r w:rsidRPr="00924CA9">
        <w:rPr>
          <w:lang w:val="en-US" w:eastAsia="x-none"/>
        </w:rPr>
        <w:t>Option 3: 30 kHz SCS</w:t>
      </w:r>
    </w:p>
    <w:p w14:paraId="1C922B45" w14:textId="40FDF16B" w:rsidR="00B36B5B" w:rsidRPr="00924CA9" w:rsidRDefault="00B811AC" w:rsidP="00B36B5B">
      <w:pPr>
        <w:pStyle w:val="Paragraphedeliste"/>
        <w:numPr>
          <w:ilvl w:val="3"/>
          <w:numId w:val="9"/>
        </w:numPr>
        <w:ind w:left="1276" w:firstLineChars="0"/>
        <w:rPr>
          <w:lang w:val="en-US" w:eastAsia="x-none"/>
        </w:rPr>
      </w:pPr>
      <w:r>
        <w:rPr>
          <w:lang w:val="en-US" w:eastAsia="x-none"/>
        </w:rPr>
        <w:t>Ku &amp; Ka-</w:t>
      </w:r>
      <w:r w:rsidR="00B36B5B" w:rsidRPr="00924CA9">
        <w:rPr>
          <w:lang w:val="en-US" w:eastAsia="x-none"/>
        </w:rPr>
        <w:t>band: Introduce 30 kHz SCS for both synchronization and UL/DL data transmission</w:t>
      </w:r>
    </w:p>
    <w:p w14:paraId="2E92B48F" w14:textId="77777777" w:rsidR="00B36B5B" w:rsidRDefault="00B36B5B" w:rsidP="00B36B5B">
      <w:pPr>
        <w:rPr>
          <w:b/>
          <w:lang w:val="en-US" w:eastAsia="x-none"/>
        </w:rPr>
      </w:pPr>
    </w:p>
    <w:p w14:paraId="4735AC32" w14:textId="2FE9B9F4" w:rsidR="00D842A6" w:rsidRDefault="00B36B5B" w:rsidP="00D842A6">
      <w:pPr>
        <w:rPr>
          <w:lang w:val="en-US" w:eastAsia="x-none"/>
        </w:rPr>
      </w:pPr>
      <w:r w:rsidRPr="00B36B5B">
        <w:rPr>
          <w:b/>
          <w:lang w:val="en-US" w:eastAsia="x-none"/>
        </w:rPr>
        <w:t xml:space="preserve">Proposal 4: </w:t>
      </w:r>
      <w:r w:rsidRPr="00B36B5B">
        <w:rPr>
          <w:lang w:val="en-US" w:eastAsia="x-none"/>
        </w:rPr>
        <w:t xml:space="preserve">RAN4 shall adopt </w:t>
      </w:r>
      <w:r w:rsidRPr="00B36B5B">
        <w:rPr>
          <w:lang w:eastAsia="x-none"/>
        </w:rPr>
        <w:t>at least 120 kHz SCS for Ku-band</w:t>
      </w:r>
      <w:r>
        <w:rPr>
          <w:lang w:eastAsia="x-none"/>
        </w:rPr>
        <w:t xml:space="preserve"> </w:t>
      </w:r>
      <w:r w:rsidRPr="00B36B5B">
        <w:rPr>
          <w:lang w:val="en-US" w:eastAsia="x-none"/>
        </w:rPr>
        <w:t>for both synchronization and UL/DL data transmission</w:t>
      </w:r>
      <w:r>
        <w:rPr>
          <w:lang w:val="en-US" w:eastAsia="x-none"/>
        </w:rPr>
        <w:t>.</w:t>
      </w:r>
    </w:p>
    <w:p w14:paraId="348F810F" w14:textId="3FFBFDA8" w:rsidR="00A41A5B" w:rsidRDefault="00A41A5B" w:rsidP="00D842A6">
      <w:pPr>
        <w:rPr>
          <w:lang w:val="en-US" w:eastAsia="x-none"/>
        </w:rPr>
      </w:pPr>
      <w:r>
        <w:rPr>
          <w:b/>
          <w:lang w:val="en-US" w:eastAsia="x-none"/>
        </w:rPr>
        <w:t>Proposal 5</w:t>
      </w:r>
      <w:r w:rsidRPr="00B36B5B">
        <w:rPr>
          <w:b/>
          <w:lang w:val="en-US" w:eastAsia="x-none"/>
        </w:rPr>
        <w:t xml:space="preserve">: </w:t>
      </w:r>
      <w:r w:rsidRPr="00B36B5B">
        <w:rPr>
          <w:lang w:val="en-US" w:eastAsia="x-none"/>
        </w:rPr>
        <w:t xml:space="preserve">RAN4 </w:t>
      </w:r>
      <w:r>
        <w:rPr>
          <w:lang w:val="en-US" w:eastAsia="x-none"/>
        </w:rPr>
        <w:t>to inform/discuss with RAN1 through an LS the choice of FR1/FR2 numerologies for Ku-band.</w:t>
      </w:r>
    </w:p>
    <w:p w14:paraId="217C010B" w14:textId="0B3AD6D3" w:rsidR="00B811AC" w:rsidRDefault="00B811AC" w:rsidP="00D842A6">
      <w:pPr>
        <w:rPr>
          <w:lang w:val="en-US" w:eastAsia="x-none"/>
        </w:rPr>
      </w:pPr>
    </w:p>
    <w:p w14:paraId="7C843142" w14:textId="77777777" w:rsidR="00B811AC" w:rsidRDefault="00B811AC" w:rsidP="00B811AC">
      <w:pPr>
        <w:rPr>
          <w:lang w:eastAsia="x-none"/>
        </w:rPr>
      </w:pPr>
    </w:p>
    <w:p w14:paraId="76629AB3" w14:textId="03825978" w:rsidR="00B811AC" w:rsidRDefault="00B811AC" w:rsidP="00B811AC">
      <w:pPr>
        <w:rPr>
          <w:lang w:eastAsia="x-none"/>
        </w:rPr>
      </w:pPr>
    </w:p>
    <w:p w14:paraId="3AAF062B" w14:textId="678C7496" w:rsidR="00B811AC" w:rsidRDefault="00B811AC" w:rsidP="00B811AC">
      <w:pPr>
        <w:rPr>
          <w:lang w:eastAsia="x-none"/>
        </w:rPr>
      </w:pPr>
    </w:p>
    <w:p w14:paraId="78B49268" w14:textId="413EDFE9" w:rsidR="00B811AC" w:rsidRDefault="00B811AC" w:rsidP="00B811AC">
      <w:pPr>
        <w:rPr>
          <w:lang w:eastAsia="x-none"/>
        </w:rPr>
      </w:pPr>
    </w:p>
    <w:p w14:paraId="3FD5AA41" w14:textId="7E5E5225" w:rsidR="00B811AC" w:rsidRDefault="00B811AC" w:rsidP="00B811AC">
      <w:pPr>
        <w:pStyle w:val="Titre1"/>
      </w:pPr>
      <w:r>
        <w:lastRenderedPageBreak/>
        <w:t>Annex</w:t>
      </w:r>
    </w:p>
    <w:p w14:paraId="6B50240F" w14:textId="77777777" w:rsidR="00B811AC" w:rsidRDefault="00B811AC" w:rsidP="00D842A6">
      <w:pPr>
        <w:rPr>
          <w:lang w:val="en-US" w:eastAsia="x-none"/>
        </w:rPr>
      </w:pPr>
    </w:p>
    <w:p w14:paraId="20DB75E6" w14:textId="77777777" w:rsidR="00B811AC" w:rsidRPr="00B36B5B" w:rsidRDefault="00B811AC" w:rsidP="00B811AC">
      <w:r>
        <w:t xml:space="preserve">Moreover, the following information with respect to current specifications should be taken into account (with the current definition </w:t>
      </w:r>
      <w:r w:rsidRPr="00B36B5B">
        <w:rPr>
          <w:b/>
        </w:rPr>
        <w:t>FR1-NTN</w:t>
      </w:r>
      <w:r w:rsidRPr="00B36B5B">
        <w:t xml:space="preserve">: 410 MHz – 7125 MHz, </w:t>
      </w:r>
      <w:r w:rsidRPr="00B36B5B">
        <w:rPr>
          <w:b/>
        </w:rPr>
        <w:t>FR2-NTN</w:t>
      </w:r>
      <w:r w:rsidRPr="00B36B5B">
        <w:t>: 17300 MHz – 30000 MHz)</w:t>
      </w:r>
      <w:r>
        <w:t>.</w:t>
      </w:r>
    </w:p>
    <w:p w14:paraId="1E46AECE" w14:textId="77777777" w:rsidR="00B811AC" w:rsidRPr="00B36B5B" w:rsidRDefault="00B811AC" w:rsidP="00B811AC">
      <w:pPr>
        <w:jc w:val="center"/>
        <w:rPr>
          <w:lang w:val="en-US"/>
        </w:rPr>
      </w:pPr>
      <w:r w:rsidRPr="00B36B5B">
        <w:rPr>
          <w:b/>
          <w:bCs/>
          <w:lang w:val="en-US"/>
        </w:rPr>
        <w:t xml:space="preserve">Table 5.3.5-1: </w:t>
      </w:r>
      <w:r w:rsidRPr="00B36B5B">
        <w:rPr>
          <w:b/>
          <w:bCs/>
          <w:i/>
          <w:iCs/>
          <w:lang w:val="en-US"/>
        </w:rPr>
        <w:t>SAN channel bandwidths</w:t>
      </w:r>
      <w:r w:rsidRPr="00B36B5B">
        <w:rPr>
          <w:b/>
          <w:bCs/>
          <w:lang w:val="en-US"/>
        </w:rPr>
        <w:t xml:space="preserve"> and SCS per </w:t>
      </w:r>
      <w:r w:rsidRPr="00B36B5B">
        <w:rPr>
          <w:b/>
          <w:bCs/>
          <w:i/>
          <w:iCs/>
          <w:lang w:val="en-US"/>
        </w:rPr>
        <w:t>operating band</w:t>
      </w:r>
      <w:r w:rsidRPr="00B36B5B">
        <w:rPr>
          <w:b/>
          <w:bCs/>
          <w:lang w:val="en-US"/>
        </w:rPr>
        <w:t xml:space="preserve"> in FR1-NTN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7"/>
        <w:gridCol w:w="1513"/>
        <w:gridCol w:w="1514"/>
        <w:gridCol w:w="1514"/>
        <w:gridCol w:w="1514"/>
        <w:gridCol w:w="1514"/>
        <w:gridCol w:w="1514"/>
      </w:tblGrid>
      <w:tr w:rsidR="00B811AC" w:rsidRPr="00B36B5B" w14:paraId="017D19E3" w14:textId="77777777" w:rsidTr="0005134A">
        <w:tc>
          <w:tcPr>
            <w:tcW w:w="716" w:type="pct"/>
            <w:vMerge w:val="restar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ACDBCC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SAN Operating Band</w:t>
            </w:r>
          </w:p>
        </w:tc>
        <w:tc>
          <w:tcPr>
            <w:tcW w:w="714" w:type="pct"/>
            <w:vMerge w:val="restar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78D51C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SCS (kHz)</w:t>
            </w:r>
          </w:p>
        </w:tc>
        <w:tc>
          <w:tcPr>
            <w:tcW w:w="3570" w:type="pct"/>
            <w:gridSpan w:val="5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946F42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SAN channel bandwidth (MHz)</w:t>
            </w:r>
          </w:p>
        </w:tc>
      </w:tr>
      <w:tr w:rsidR="00B811AC" w:rsidRPr="00B36B5B" w14:paraId="2A5633C8" w14:textId="77777777" w:rsidTr="0005134A">
        <w:tc>
          <w:tcPr>
            <w:tcW w:w="716" w:type="pct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3756C3F3" w14:textId="77777777" w:rsidR="00B811AC" w:rsidRPr="00B36B5B" w:rsidRDefault="00B811AC" w:rsidP="0005134A">
            <w:pPr>
              <w:rPr>
                <w:lang w:val="fr-FR"/>
              </w:rPr>
            </w:pPr>
          </w:p>
        </w:tc>
        <w:tc>
          <w:tcPr>
            <w:tcW w:w="714" w:type="pct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16A81ABF" w14:textId="77777777" w:rsidR="00B811AC" w:rsidRPr="00B36B5B" w:rsidRDefault="00B811AC" w:rsidP="0005134A">
            <w:pPr>
              <w:rPr>
                <w:lang w:val="fr-FR"/>
              </w:rPr>
            </w:pP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16CBAE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5</w:t>
            </w:r>
          </w:p>
          <w:p w14:paraId="6790B830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 </w:t>
            </w: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F6EB72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10</w:t>
            </w:r>
          </w:p>
          <w:p w14:paraId="5CB33E5E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 </w:t>
            </w: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6C80B3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15</w:t>
            </w:r>
          </w:p>
          <w:p w14:paraId="54924A16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 </w:t>
            </w: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311FE3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20</w:t>
            </w:r>
          </w:p>
          <w:p w14:paraId="76A0FE89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 </w:t>
            </w:r>
          </w:p>
        </w:tc>
        <w:tc>
          <w:tcPr>
            <w:tcW w:w="715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51BB05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30</w:t>
            </w:r>
          </w:p>
          <w:p w14:paraId="6F805BFF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(NOTE)</w:t>
            </w:r>
          </w:p>
        </w:tc>
      </w:tr>
      <w:tr w:rsidR="00B811AC" w:rsidRPr="00B36B5B" w14:paraId="2DFAAADC" w14:textId="77777777" w:rsidTr="0005134A">
        <w:tc>
          <w:tcPr>
            <w:tcW w:w="716" w:type="pct"/>
            <w:vMerge w:val="restar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0D5A18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 </w:t>
            </w:r>
          </w:p>
          <w:p w14:paraId="43462DC6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n256</w:t>
            </w:r>
          </w:p>
          <w:p w14:paraId="7656E3B6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 </w:t>
            </w: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6AB4B3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15</w:t>
            </w: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A33355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5</w:t>
            </w: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F52AE8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10</w:t>
            </w: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7BD6C2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15</w:t>
            </w: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A871A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20</w:t>
            </w:r>
          </w:p>
        </w:tc>
        <w:tc>
          <w:tcPr>
            <w:tcW w:w="715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4DB3E1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 </w:t>
            </w:r>
          </w:p>
        </w:tc>
      </w:tr>
      <w:tr w:rsidR="00B811AC" w:rsidRPr="00B36B5B" w14:paraId="7960A02B" w14:textId="77777777" w:rsidTr="0005134A">
        <w:tc>
          <w:tcPr>
            <w:tcW w:w="716" w:type="pct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047997E3" w14:textId="77777777" w:rsidR="00B811AC" w:rsidRPr="00B36B5B" w:rsidRDefault="00B811AC" w:rsidP="0005134A">
            <w:pPr>
              <w:rPr>
                <w:lang w:val="fr-FR"/>
              </w:rPr>
            </w:pP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48A66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30</w:t>
            </w: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FE47F7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 </w:t>
            </w: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1BB190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10</w:t>
            </w: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77AB31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15</w:t>
            </w: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EF5463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20</w:t>
            </w:r>
          </w:p>
        </w:tc>
        <w:tc>
          <w:tcPr>
            <w:tcW w:w="715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852EC8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 </w:t>
            </w:r>
          </w:p>
        </w:tc>
      </w:tr>
      <w:tr w:rsidR="00B811AC" w:rsidRPr="00B36B5B" w14:paraId="64E2D97C" w14:textId="77777777" w:rsidTr="0005134A">
        <w:tc>
          <w:tcPr>
            <w:tcW w:w="716" w:type="pct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0AED9905" w14:textId="77777777" w:rsidR="00B811AC" w:rsidRPr="00B36B5B" w:rsidRDefault="00B811AC" w:rsidP="0005134A">
            <w:pPr>
              <w:rPr>
                <w:lang w:val="fr-FR"/>
              </w:rPr>
            </w:pP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1410FC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60</w:t>
            </w: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DC67EB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 </w:t>
            </w: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8B6A13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10</w:t>
            </w: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715497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15</w:t>
            </w: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6D7BB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20</w:t>
            </w:r>
          </w:p>
        </w:tc>
        <w:tc>
          <w:tcPr>
            <w:tcW w:w="715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4F0797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 </w:t>
            </w:r>
          </w:p>
        </w:tc>
      </w:tr>
      <w:tr w:rsidR="00B811AC" w:rsidRPr="00B36B5B" w14:paraId="4E912225" w14:textId="77777777" w:rsidTr="0005134A">
        <w:tc>
          <w:tcPr>
            <w:tcW w:w="716" w:type="pct"/>
            <w:vMerge w:val="restar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BE5BA3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 </w:t>
            </w:r>
          </w:p>
          <w:p w14:paraId="3ACE6424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n255</w:t>
            </w:r>
          </w:p>
          <w:p w14:paraId="1AE49086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 </w:t>
            </w: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9172E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15</w:t>
            </w: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4B29E3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5</w:t>
            </w: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92ABB4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10</w:t>
            </w: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D1E1C0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15</w:t>
            </w: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E2F8F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20</w:t>
            </w:r>
          </w:p>
        </w:tc>
        <w:tc>
          <w:tcPr>
            <w:tcW w:w="715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034C41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 </w:t>
            </w:r>
          </w:p>
        </w:tc>
      </w:tr>
      <w:tr w:rsidR="00B811AC" w:rsidRPr="00B36B5B" w14:paraId="4E46A527" w14:textId="77777777" w:rsidTr="0005134A">
        <w:tc>
          <w:tcPr>
            <w:tcW w:w="716" w:type="pct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30D7B8B0" w14:textId="77777777" w:rsidR="00B811AC" w:rsidRPr="00B36B5B" w:rsidRDefault="00B811AC" w:rsidP="0005134A">
            <w:pPr>
              <w:rPr>
                <w:lang w:val="fr-FR"/>
              </w:rPr>
            </w:pP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D50A35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30</w:t>
            </w: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F57E07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 </w:t>
            </w: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F0A62A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10</w:t>
            </w: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236802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15</w:t>
            </w: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59EAE4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20</w:t>
            </w:r>
          </w:p>
        </w:tc>
        <w:tc>
          <w:tcPr>
            <w:tcW w:w="715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9528B0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 </w:t>
            </w:r>
          </w:p>
        </w:tc>
      </w:tr>
      <w:tr w:rsidR="00B811AC" w:rsidRPr="00B36B5B" w14:paraId="05DF326B" w14:textId="77777777" w:rsidTr="0005134A">
        <w:tc>
          <w:tcPr>
            <w:tcW w:w="716" w:type="pct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073AB25F" w14:textId="77777777" w:rsidR="00B811AC" w:rsidRPr="00B36B5B" w:rsidRDefault="00B811AC" w:rsidP="0005134A">
            <w:pPr>
              <w:rPr>
                <w:lang w:val="fr-FR"/>
              </w:rPr>
            </w:pP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99AE2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60</w:t>
            </w: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17CF08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 </w:t>
            </w: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6E345B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10</w:t>
            </w: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DB67B6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15</w:t>
            </w: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26BD75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20</w:t>
            </w:r>
          </w:p>
        </w:tc>
        <w:tc>
          <w:tcPr>
            <w:tcW w:w="715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3F1395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 </w:t>
            </w:r>
          </w:p>
        </w:tc>
      </w:tr>
      <w:tr w:rsidR="00B811AC" w:rsidRPr="00B36B5B" w14:paraId="6D7F0053" w14:textId="77777777" w:rsidTr="0005134A">
        <w:tc>
          <w:tcPr>
            <w:tcW w:w="716" w:type="pct"/>
            <w:vMerge w:val="restar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9DECF0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 </w:t>
            </w:r>
          </w:p>
          <w:p w14:paraId="6B97AA9F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rPr>
                <w:lang w:val="en-US"/>
              </w:rPr>
              <w:t>n254</w:t>
            </w:r>
          </w:p>
          <w:p w14:paraId="34798422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 </w:t>
            </w: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CED542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rPr>
                <w:lang w:val="en-US"/>
              </w:rPr>
              <w:t>15</w:t>
            </w: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D814B2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rPr>
                <w:lang w:val="en-US"/>
              </w:rPr>
              <w:t>5</w:t>
            </w: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9EFB0E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rPr>
                <w:lang w:val="en-US"/>
              </w:rPr>
              <w:t>10</w:t>
            </w: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1234CF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rPr>
                <w:lang w:val="en-US"/>
              </w:rPr>
              <w:t>15</w:t>
            </w: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80B22F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 </w:t>
            </w:r>
          </w:p>
        </w:tc>
        <w:tc>
          <w:tcPr>
            <w:tcW w:w="715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406568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 </w:t>
            </w:r>
          </w:p>
        </w:tc>
      </w:tr>
      <w:tr w:rsidR="00B811AC" w:rsidRPr="00B36B5B" w14:paraId="2ABAFC73" w14:textId="77777777" w:rsidTr="0005134A">
        <w:tc>
          <w:tcPr>
            <w:tcW w:w="716" w:type="pct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3C3C5D2C" w14:textId="77777777" w:rsidR="00B811AC" w:rsidRPr="00B36B5B" w:rsidRDefault="00B811AC" w:rsidP="0005134A">
            <w:pPr>
              <w:rPr>
                <w:lang w:val="fr-FR"/>
              </w:rPr>
            </w:pP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CF45E9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rPr>
                <w:lang w:val="en-US"/>
              </w:rPr>
              <w:t>30</w:t>
            </w: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B9EF30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 </w:t>
            </w: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19BB83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rPr>
                <w:lang w:val="en-US"/>
              </w:rPr>
              <w:t>10</w:t>
            </w: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3B5779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rPr>
                <w:lang w:val="en-US"/>
              </w:rPr>
              <w:t>15</w:t>
            </w: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979059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 </w:t>
            </w:r>
          </w:p>
        </w:tc>
        <w:tc>
          <w:tcPr>
            <w:tcW w:w="715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89ACE7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 </w:t>
            </w:r>
          </w:p>
        </w:tc>
      </w:tr>
      <w:tr w:rsidR="00B811AC" w:rsidRPr="00B36B5B" w14:paraId="51D6C1DA" w14:textId="77777777" w:rsidTr="0005134A">
        <w:tc>
          <w:tcPr>
            <w:tcW w:w="716" w:type="pct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62739C25" w14:textId="77777777" w:rsidR="00B811AC" w:rsidRPr="00B36B5B" w:rsidRDefault="00B811AC" w:rsidP="0005134A">
            <w:pPr>
              <w:rPr>
                <w:lang w:val="fr-FR"/>
              </w:rPr>
            </w:pP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3A2584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rPr>
                <w:lang w:val="en-US"/>
              </w:rPr>
              <w:t>60</w:t>
            </w: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BDE5E9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 </w:t>
            </w: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29F4E2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rPr>
                <w:lang w:val="en-US"/>
              </w:rPr>
              <w:t>10</w:t>
            </w: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A468C0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rPr>
                <w:lang w:val="en-US"/>
              </w:rPr>
              <w:t>15</w:t>
            </w:r>
          </w:p>
        </w:tc>
        <w:tc>
          <w:tcPr>
            <w:tcW w:w="714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53881C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 </w:t>
            </w:r>
          </w:p>
        </w:tc>
        <w:tc>
          <w:tcPr>
            <w:tcW w:w="715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9657B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 </w:t>
            </w:r>
          </w:p>
        </w:tc>
      </w:tr>
      <w:tr w:rsidR="00B811AC" w:rsidRPr="00B36B5B" w14:paraId="08732754" w14:textId="77777777" w:rsidTr="0005134A">
        <w:trPr>
          <w:trHeight w:val="33"/>
        </w:trPr>
        <w:tc>
          <w:tcPr>
            <w:tcW w:w="5000" w:type="pct"/>
            <w:gridSpan w:val="7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D79B72" w14:textId="77777777" w:rsidR="00B811AC" w:rsidRPr="00B36B5B" w:rsidRDefault="00B811AC" w:rsidP="0005134A">
            <w:pPr>
              <w:rPr>
                <w:lang w:val="en-US"/>
              </w:rPr>
            </w:pPr>
            <w:r w:rsidRPr="00B36B5B">
              <w:t>NOTE:      Deployment of 30 MHz channel bandwidth for NTN SAN needs to be preceded by introduction of all applicable Tx RF, Rx RF, and demodulation requirements.</w:t>
            </w:r>
          </w:p>
        </w:tc>
      </w:tr>
    </w:tbl>
    <w:p w14:paraId="44B87CDC" w14:textId="77777777" w:rsidR="00B811AC" w:rsidRDefault="00B811AC" w:rsidP="00B811AC">
      <w:pPr>
        <w:rPr>
          <w:lang w:val="en-US"/>
        </w:rPr>
      </w:pPr>
    </w:p>
    <w:p w14:paraId="749AD85D" w14:textId="77777777" w:rsidR="00B811AC" w:rsidRPr="00B36B5B" w:rsidRDefault="00B811AC" w:rsidP="00B811AC">
      <w:pPr>
        <w:jc w:val="center"/>
        <w:rPr>
          <w:lang w:val="en-US"/>
        </w:rPr>
      </w:pPr>
      <w:r w:rsidRPr="00B36B5B">
        <w:rPr>
          <w:b/>
          <w:bCs/>
          <w:lang w:val="en-US"/>
        </w:rPr>
        <w:t xml:space="preserve">Table 5.3.5-2: </w:t>
      </w:r>
      <w:r w:rsidRPr="00B36B5B">
        <w:rPr>
          <w:b/>
          <w:bCs/>
          <w:i/>
          <w:iCs/>
          <w:lang w:val="en-US"/>
        </w:rPr>
        <w:t>SAN channel bandwidths</w:t>
      </w:r>
      <w:r w:rsidRPr="00B36B5B">
        <w:rPr>
          <w:b/>
          <w:bCs/>
          <w:lang w:val="en-US"/>
        </w:rPr>
        <w:t xml:space="preserve"> and SCS per </w:t>
      </w:r>
      <w:r w:rsidRPr="00B36B5B">
        <w:rPr>
          <w:b/>
          <w:bCs/>
          <w:i/>
          <w:iCs/>
          <w:lang w:val="en-US"/>
        </w:rPr>
        <w:t>operating band</w:t>
      </w:r>
      <w:r w:rsidRPr="00B36B5B">
        <w:rPr>
          <w:b/>
          <w:bCs/>
          <w:lang w:val="en-US"/>
        </w:rPr>
        <w:t xml:space="preserve"> in FR2-NTN</w:t>
      </w:r>
    </w:p>
    <w:tbl>
      <w:tblPr>
        <w:tblW w:w="89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3"/>
        <w:gridCol w:w="1198"/>
        <w:gridCol w:w="818"/>
        <w:gridCol w:w="1277"/>
        <w:gridCol w:w="1277"/>
        <w:gridCol w:w="1277"/>
      </w:tblGrid>
      <w:tr w:rsidR="00B811AC" w:rsidRPr="00B36B5B" w14:paraId="032FF10F" w14:textId="77777777" w:rsidTr="0005134A">
        <w:trPr>
          <w:jc w:val="center"/>
        </w:trPr>
        <w:tc>
          <w:tcPr>
            <w:tcW w:w="3120" w:type="dxa"/>
            <w:vMerge w:val="restar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B5CD2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SAN Operating Band</w:t>
            </w:r>
          </w:p>
        </w:tc>
        <w:tc>
          <w:tcPr>
            <w:tcW w:w="1200" w:type="dxa"/>
            <w:vMerge w:val="restar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D4DA00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SCS (kHz)</w:t>
            </w:r>
          </w:p>
        </w:tc>
        <w:tc>
          <w:tcPr>
            <w:tcW w:w="4640" w:type="dxa"/>
            <w:gridSpan w:val="4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BC19A1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SAN channel bandwidth (MHz)</w:t>
            </w:r>
          </w:p>
        </w:tc>
      </w:tr>
      <w:tr w:rsidR="00B811AC" w:rsidRPr="00B36B5B" w14:paraId="4FC1463F" w14:textId="77777777" w:rsidTr="0005134A">
        <w:trPr>
          <w:jc w:val="center"/>
        </w:trPr>
        <w:tc>
          <w:tcPr>
            <w:tcW w:w="0" w:type="auto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613F8F6F" w14:textId="77777777" w:rsidR="00B811AC" w:rsidRPr="00B36B5B" w:rsidRDefault="00B811AC" w:rsidP="0005134A">
            <w:pPr>
              <w:rPr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5E6E7E00" w14:textId="77777777" w:rsidR="00B811AC" w:rsidRPr="00B36B5B" w:rsidRDefault="00B811AC" w:rsidP="0005134A">
            <w:pPr>
              <w:rPr>
                <w:lang w:val="fr-FR"/>
              </w:rPr>
            </w:pPr>
          </w:p>
        </w:tc>
        <w:tc>
          <w:tcPr>
            <w:tcW w:w="82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E4AD53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50</w:t>
            </w:r>
          </w:p>
          <w:p w14:paraId="12DA3580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 </w:t>
            </w:r>
          </w:p>
        </w:tc>
        <w:tc>
          <w:tcPr>
            <w:tcW w:w="128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433C00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100</w:t>
            </w:r>
          </w:p>
          <w:p w14:paraId="2661B74D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 </w:t>
            </w:r>
          </w:p>
        </w:tc>
        <w:tc>
          <w:tcPr>
            <w:tcW w:w="128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C1BCA6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200</w:t>
            </w:r>
          </w:p>
          <w:p w14:paraId="5C6EDE35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 </w:t>
            </w:r>
          </w:p>
        </w:tc>
        <w:tc>
          <w:tcPr>
            <w:tcW w:w="128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4F700C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400</w:t>
            </w:r>
          </w:p>
          <w:p w14:paraId="168A3934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 </w:t>
            </w:r>
          </w:p>
        </w:tc>
      </w:tr>
      <w:tr w:rsidR="00B811AC" w:rsidRPr="00B36B5B" w14:paraId="53039798" w14:textId="77777777" w:rsidTr="0005134A">
        <w:trPr>
          <w:jc w:val="center"/>
        </w:trPr>
        <w:tc>
          <w:tcPr>
            <w:tcW w:w="3120" w:type="dxa"/>
            <w:vMerge w:val="restar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0CE3B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rPr>
                <w:lang w:val="fr-FR"/>
              </w:rPr>
              <w:t>n512</w:t>
            </w:r>
          </w:p>
          <w:p w14:paraId="4DE48420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 </w:t>
            </w:r>
          </w:p>
        </w:tc>
        <w:tc>
          <w:tcPr>
            <w:tcW w:w="120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D9F88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60</w:t>
            </w:r>
          </w:p>
        </w:tc>
        <w:tc>
          <w:tcPr>
            <w:tcW w:w="82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CE116D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50</w:t>
            </w:r>
          </w:p>
        </w:tc>
        <w:tc>
          <w:tcPr>
            <w:tcW w:w="128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7F6774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100</w:t>
            </w:r>
          </w:p>
        </w:tc>
        <w:tc>
          <w:tcPr>
            <w:tcW w:w="128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B0935A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200</w:t>
            </w:r>
          </w:p>
        </w:tc>
        <w:tc>
          <w:tcPr>
            <w:tcW w:w="128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119EBE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 </w:t>
            </w:r>
          </w:p>
        </w:tc>
      </w:tr>
      <w:tr w:rsidR="00B811AC" w:rsidRPr="00B36B5B" w14:paraId="739AA0AD" w14:textId="77777777" w:rsidTr="0005134A">
        <w:trPr>
          <w:jc w:val="center"/>
        </w:trPr>
        <w:tc>
          <w:tcPr>
            <w:tcW w:w="0" w:type="auto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4BDB8161" w14:textId="77777777" w:rsidR="00B811AC" w:rsidRPr="00B36B5B" w:rsidRDefault="00B811AC" w:rsidP="0005134A">
            <w:pPr>
              <w:rPr>
                <w:lang w:val="fr-FR"/>
              </w:rPr>
            </w:pPr>
          </w:p>
        </w:tc>
        <w:tc>
          <w:tcPr>
            <w:tcW w:w="120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FF33F0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120</w:t>
            </w:r>
          </w:p>
        </w:tc>
        <w:tc>
          <w:tcPr>
            <w:tcW w:w="82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7865E3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50</w:t>
            </w:r>
          </w:p>
        </w:tc>
        <w:tc>
          <w:tcPr>
            <w:tcW w:w="128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E99E4B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100</w:t>
            </w:r>
          </w:p>
        </w:tc>
        <w:tc>
          <w:tcPr>
            <w:tcW w:w="128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6A5B25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200</w:t>
            </w:r>
          </w:p>
        </w:tc>
        <w:tc>
          <w:tcPr>
            <w:tcW w:w="128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37613F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400</w:t>
            </w:r>
          </w:p>
        </w:tc>
      </w:tr>
      <w:tr w:rsidR="00B811AC" w:rsidRPr="00B36B5B" w14:paraId="6654BB3B" w14:textId="77777777" w:rsidTr="0005134A">
        <w:trPr>
          <w:jc w:val="center"/>
        </w:trPr>
        <w:tc>
          <w:tcPr>
            <w:tcW w:w="3120" w:type="dxa"/>
            <w:vMerge w:val="restar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12F12E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n511</w:t>
            </w:r>
          </w:p>
          <w:p w14:paraId="07BB2D95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 </w:t>
            </w:r>
          </w:p>
        </w:tc>
        <w:tc>
          <w:tcPr>
            <w:tcW w:w="120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D065A0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60</w:t>
            </w:r>
          </w:p>
        </w:tc>
        <w:tc>
          <w:tcPr>
            <w:tcW w:w="82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D78350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50</w:t>
            </w:r>
          </w:p>
        </w:tc>
        <w:tc>
          <w:tcPr>
            <w:tcW w:w="128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D58C40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100</w:t>
            </w:r>
          </w:p>
        </w:tc>
        <w:tc>
          <w:tcPr>
            <w:tcW w:w="128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723436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200</w:t>
            </w:r>
          </w:p>
        </w:tc>
        <w:tc>
          <w:tcPr>
            <w:tcW w:w="128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49E7F7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 </w:t>
            </w:r>
          </w:p>
        </w:tc>
      </w:tr>
      <w:tr w:rsidR="00B811AC" w:rsidRPr="00B36B5B" w14:paraId="5129DCF6" w14:textId="77777777" w:rsidTr="0005134A">
        <w:trPr>
          <w:jc w:val="center"/>
        </w:trPr>
        <w:tc>
          <w:tcPr>
            <w:tcW w:w="0" w:type="auto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5B9FB1BB" w14:textId="77777777" w:rsidR="00B811AC" w:rsidRPr="00B36B5B" w:rsidRDefault="00B811AC" w:rsidP="0005134A">
            <w:pPr>
              <w:rPr>
                <w:lang w:val="fr-FR"/>
              </w:rPr>
            </w:pPr>
          </w:p>
        </w:tc>
        <w:tc>
          <w:tcPr>
            <w:tcW w:w="120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7230F9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120</w:t>
            </w:r>
          </w:p>
        </w:tc>
        <w:tc>
          <w:tcPr>
            <w:tcW w:w="82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CD725B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50</w:t>
            </w:r>
          </w:p>
        </w:tc>
        <w:tc>
          <w:tcPr>
            <w:tcW w:w="128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A90C36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100</w:t>
            </w:r>
          </w:p>
        </w:tc>
        <w:tc>
          <w:tcPr>
            <w:tcW w:w="128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4656E5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200</w:t>
            </w:r>
          </w:p>
        </w:tc>
        <w:tc>
          <w:tcPr>
            <w:tcW w:w="128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8082E2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400</w:t>
            </w:r>
          </w:p>
        </w:tc>
      </w:tr>
      <w:tr w:rsidR="00B811AC" w:rsidRPr="00B36B5B" w14:paraId="03BCED9A" w14:textId="77777777" w:rsidTr="0005134A">
        <w:trPr>
          <w:jc w:val="center"/>
        </w:trPr>
        <w:tc>
          <w:tcPr>
            <w:tcW w:w="3120" w:type="dxa"/>
            <w:vMerge w:val="restar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0EA06F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n510</w:t>
            </w:r>
          </w:p>
          <w:p w14:paraId="222D9EB7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 </w:t>
            </w:r>
          </w:p>
        </w:tc>
        <w:tc>
          <w:tcPr>
            <w:tcW w:w="120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2E8488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60</w:t>
            </w:r>
          </w:p>
        </w:tc>
        <w:tc>
          <w:tcPr>
            <w:tcW w:w="82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9F3C22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50</w:t>
            </w:r>
          </w:p>
        </w:tc>
        <w:tc>
          <w:tcPr>
            <w:tcW w:w="128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D2BF51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100</w:t>
            </w:r>
          </w:p>
        </w:tc>
        <w:tc>
          <w:tcPr>
            <w:tcW w:w="128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024D88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200</w:t>
            </w:r>
          </w:p>
        </w:tc>
        <w:tc>
          <w:tcPr>
            <w:tcW w:w="128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6542B4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 </w:t>
            </w:r>
          </w:p>
        </w:tc>
      </w:tr>
      <w:tr w:rsidR="00B811AC" w:rsidRPr="00B36B5B" w14:paraId="1C8B03B3" w14:textId="77777777" w:rsidTr="0005134A">
        <w:trPr>
          <w:jc w:val="center"/>
        </w:trPr>
        <w:tc>
          <w:tcPr>
            <w:tcW w:w="0" w:type="auto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01F3EA51" w14:textId="77777777" w:rsidR="00B811AC" w:rsidRPr="00B36B5B" w:rsidRDefault="00B811AC" w:rsidP="0005134A">
            <w:pPr>
              <w:rPr>
                <w:lang w:val="fr-FR"/>
              </w:rPr>
            </w:pPr>
          </w:p>
        </w:tc>
        <w:tc>
          <w:tcPr>
            <w:tcW w:w="120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70CFD7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120</w:t>
            </w:r>
          </w:p>
        </w:tc>
        <w:tc>
          <w:tcPr>
            <w:tcW w:w="82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E2173D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50</w:t>
            </w:r>
          </w:p>
        </w:tc>
        <w:tc>
          <w:tcPr>
            <w:tcW w:w="128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A26F78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100</w:t>
            </w:r>
          </w:p>
        </w:tc>
        <w:tc>
          <w:tcPr>
            <w:tcW w:w="128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9B23DD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200</w:t>
            </w:r>
          </w:p>
        </w:tc>
        <w:tc>
          <w:tcPr>
            <w:tcW w:w="128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BBA3E3" w14:textId="77777777" w:rsidR="00B811AC" w:rsidRPr="00B36B5B" w:rsidRDefault="00B811AC" w:rsidP="0005134A">
            <w:pPr>
              <w:rPr>
                <w:lang w:val="fr-FR"/>
              </w:rPr>
            </w:pPr>
            <w:r w:rsidRPr="00B36B5B">
              <w:t>400</w:t>
            </w:r>
          </w:p>
        </w:tc>
      </w:tr>
    </w:tbl>
    <w:p w14:paraId="1C19A167" w14:textId="77777777" w:rsidR="00B811AC" w:rsidRDefault="00B811AC" w:rsidP="00B811AC">
      <w:pPr>
        <w:rPr>
          <w:lang w:val="en-US"/>
        </w:rPr>
      </w:pPr>
    </w:p>
    <w:p w14:paraId="1E51A8D0" w14:textId="77777777" w:rsidR="00B811AC" w:rsidRDefault="00B811AC" w:rsidP="00B811AC">
      <w:pPr>
        <w:rPr>
          <w:lang w:val="en-US"/>
        </w:rPr>
      </w:pPr>
    </w:p>
    <w:p w14:paraId="3DC5F679" w14:textId="77777777" w:rsidR="00B811AC" w:rsidRDefault="00B811AC" w:rsidP="00B811AC">
      <w:pPr>
        <w:rPr>
          <w:lang w:val="en-US"/>
        </w:rPr>
      </w:pPr>
    </w:p>
    <w:p w14:paraId="6E8D61A9" w14:textId="77777777" w:rsidR="00B811AC" w:rsidRDefault="00B811AC" w:rsidP="00B811AC">
      <w:pPr>
        <w:rPr>
          <w:lang w:val="en-US"/>
        </w:rPr>
      </w:pPr>
    </w:p>
    <w:p w14:paraId="40E88B34" w14:textId="77777777" w:rsidR="00B811AC" w:rsidRDefault="00B811AC" w:rsidP="00B811AC">
      <w:pPr>
        <w:rPr>
          <w:lang w:val="en-US"/>
        </w:rPr>
      </w:pPr>
    </w:p>
    <w:p w14:paraId="343118A4" w14:textId="77777777" w:rsidR="00B811AC" w:rsidRDefault="00B811AC" w:rsidP="00B811AC">
      <w:pPr>
        <w:rPr>
          <w:lang w:val="en-US"/>
        </w:rPr>
      </w:pPr>
    </w:p>
    <w:p w14:paraId="5A8B21BF" w14:textId="77777777" w:rsidR="00B811AC" w:rsidRDefault="00B811AC" w:rsidP="00B811AC">
      <w:pPr>
        <w:jc w:val="center"/>
        <w:rPr>
          <w:b/>
          <w:bCs/>
          <w:lang w:val="en-US"/>
        </w:rPr>
      </w:pPr>
      <w:r w:rsidRPr="00B36B5B">
        <w:rPr>
          <w:b/>
          <w:bCs/>
          <w:lang w:val="en-US"/>
        </w:rPr>
        <w:t xml:space="preserve">Table 5.4.3.3-1: Applicable SS raster entries per </w:t>
      </w:r>
      <w:r w:rsidRPr="00B36B5B">
        <w:rPr>
          <w:b/>
          <w:bCs/>
          <w:i/>
          <w:iCs/>
          <w:lang w:val="en-US"/>
        </w:rPr>
        <w:t>operating band</w:t>
      </w:r>
      <w:r w:rsidRPr="00B36B5B">
        <w:rPr>
          <w:b/>
          <w:bCs/>
          <w:lang w:val="en-US"/>
        </w:rPr>
        <w:t xml:space="preserve"> (FR1-NTN)</w:t>
      </w:r>
    </w:p>
    <w:tbl>
      <w:tblPr>
        <w:tblW w:w="87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6"/>
        <w:gridCol w:w="2095"/>
        <w:gridCol w:w="1876"/>
        <w:gridCol w:w="2593"/>
      </w:tblGrid>
      <w:tr w:rsidR="00B811AC" w:rsidRPr="00B36B5B" w14:paraId="376ED821" w14:textId="77777777" w:rsidTr="0005134A">
        <w:trPr>
          <w:jc w:val="center"/>
        </w:trPr>
        <w:tc>
          <w:tcPr>
            <w:tcW w:w="216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9A71E2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fr-FR"/>
              </w:rPr>
              <w:t>SAN operating band</w:t>
            </w:r>
          </w:p>
        </w:tc>
        <w:tc>
          <w:tcPr>
            <w:tcW w:w="210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0FA83F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fr-FR"/>
              </w:rPr>
              <w:t>SS Block SCS</w:t>
            </w:r>
          </w:p>
        </w:tc>
        <w:tc>
          <w:tcPr>
            <w:tcW w:w="188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B634C2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fr-FR"/>
              </w:rPr>
              <w:t>SS Block pattern</w:t>
            </w:r>
            <w:r w:rsidRPr="00B36B5B">
              <w:rPr>
                <w:lang w:val="fr-FR"/>
              </w:rPr>
              <w:br/>
              <w:t>(NOTE)</w:t>
            </w:r>
          </w:p>
        </w:tc>
        <w:tc>
          <w:tcPr>
            <w:tcW w:w="260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12AEF9" w14:textId="77777777" w:rsidR="00B811AC" w:rsidRPr="00B36B5B" w:rsidRDefault="00B811AC" w:rsidP="0005134A">
            <w:pPr>
              <w:jc w:val="center"/>
              <w:rPr>
                <w:lang w:val="en-US"/>
              </w:rPr>
            </w:pPr>
            <w:r w:rsidRPr="00B36B5B">
              <w:rPr>
                <w:lang w:val="en-US"/>
              </w:rPr>
              <w:t>Range of GSCN</w:t>
            </w:r>
          </w:p>
          <w:p w14:paraId="1DCF5EA6" w14:textId="77777777" w:rsidR="00B811AC" w:rsidRPr="00B36B5B" w:rsidRDefault="00B811AC" w:rsidP="0005134A">
            <w:pPr>
              <w:jc w:val="center"/>
              <w:rPr>
                <w:lang w:val="en-US"/>
              </w:rPr>
            </w:pPr>
            <w:r w:rsidRPr="00B36B5B">
              <w:rPr>
                <w:lang w:val="en-US"/>
              </w:rPr>
              <w:t>(First – &lt;Step size&gt; – Last)</w:t>
            </w:r>
          </w:p>
        </w:tc>
      </w:tr>
      <w:tr w:rsidR="00B811AC" w:rsidRPr="00B36B5B" w14:paraId="1704AC46" w14:textId="77777777" w:rsidTr="0005134A">
        <w:trPr>
          <w:jc w:val="center"/>
        </w:trPr>
        <w:tc>
          <w:tcPr>
            <w:tcW w:w="216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662AF4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en-US"/>
              </w:rPr>
              <w:t>n256</w:t>
            </w:r>
          </w:p>
        </w:tc>
        <w:tc>
          <w:tcPr>
            <w:tcW w:w="210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A98A0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en-US"/>
              </w:rPr>
              <w:t>15 kHz</w:t>
            </w:r>
          </w:p>
        </w:tc>
        <w:tc>
          <w:tcPr>
            <w:tcW w:w="188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0DFEA1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en-US"/>
              </w:rPr>
              <w:t>Case A</w:t>
            </w:r>
          </w:p>
        </w:tc>
        <w:tc>
          <w:tcPr>
            <w:tcW w:w="260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E2B6C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en-US"/>
              </w:rPr>
              <w:t>5429 – &lt;1&gt; – 5494</w:t>
            </w:r>
          </w:p>
        </w:tc>
      </w:tr>
      <w:tr w:rsidR="00B811AC" w:rsidRPr="00B36B5B" w14:paraId="163FEAC1" w14:textId="77777777" w:rsidTr="0005134A">
        <w:trPr>
          <w:jc w:val="center"/>
        </w:trPr>
        <w:tc>
          <w:tcPr>
            <w:tcW w:w="2160" w:type="dxa"/>
            <w:vMerge w:val="restar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51AB55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en-US"/>
              </w:rPr>
              <w:t>n255</w:t>
            </w:r>
          </w:p>
          <w:p w14:paraId="3D26B4AB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fr-FR"/>
              </w:rPr>
              <w:t> </w:t>
            </w:r>
          </w:p>
        </w:tc>
        <w:tc>
          <w:tcPr>
            <w:tcW w:w="210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EDE754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en-US"/>
              </w:rPr>
              <w:t>15 kHz</w:t>
            </w:r>
          </w:p>
        </w:tc>
        <w:tc>
          <w:tcPr>
            <w:tcW w:w="188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D047E0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en-US"/>
              </w:rPr>
              <w:t>Case A</w:t>
            </w:r>
          </w:p>
        </w:tc>
        <w:tc>
          <w:tcPr>
            <w:tcW w:w="260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62255A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en-US"/>
              </w:rPr>
              <w:t>3818 – &lt;1&gt; – 3892</w:t>
            </w:r>
          </w:p>
        </w:tc>
      </w:tr>
      <w:tr w:rsidR="00B811AC" w:rsidRPr="00B36B5B" w14:paraId="276DF862" w14:textId="77777777" w:rsidTr="0005134A">
        <w:trPr>
          <w:jc w:val="center"/>
        </w:trPr>
        <w:tc>
          <w:tcPr>
            <w:tcW w:w="0" w:type="auto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2D1DA7BC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</w:p>
        </w:tc>
        <w:tc>
          <w:tcPr>
            <w:tcW w:w="210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B8A4EC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en-US"/>
              </w:rPr>
              <w:t>30 kHz</w:t>
            </w:r>
          </w:p>
        </w:tc>
        <w:tc>
          <w:tcPr>
            <w:tcW w:w="188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9BD277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en-US"/>
              </w:rPr>
              <w:t>Case B</w:t>
            </w:r>
          </w:p>
        </w:tc>
        <w:tc>
          <w:tcPr>
            <w:tcW w:w="260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E60C2D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en-US"/>
              </w:rPr>
              <w:t>3824 – &lt;1&gt; – 3886</w:t>
            </w:r>
          </w:p>
        </w:tc>
      </w:tr>
      <w:tr w:rsidR="00B811AC" w:rsidRPr="00B36B5B" w14:paraId="6570E995" w14:textId="77777777" w:rsidTr="0005134A">
        <w:trPr>
          <w:jc w:val="center"/>
        </w:trPr>
        <w:tc>
          <w:tcPr>
            <w:tcW w:w="2160" w:type="dxa"/>
            <w:vMerge w:val="restar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9FDE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en-US"/>
              </w:rPr>
              <w:t>n254</w:t>
            </w:r>
          </w:p>
          <w:p w14:paraId="37A7E070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 </w:t>
            </w:r>
          </w:p>
        </w:tc>
        <w:tc>
          <w:tcPr>
            <w:tcW w:w="210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5A0BE5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en-US"/>
              </w:rPr>
              <w:t>15 kHz</w:t>
            </w:r>
          </w:p>
        </w:tc>
        <w:tc>
          <w:tcPr>
            <w:tcW w:w="188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87168D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en-US"/>
              </w:rPr>
              <w:t>Case A</w:t>
            </w:r>
          </w:p>
        </w:tc>
        <w:tc>
          <w:tcPr>
            <w:tcW w:w="260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78E835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en-US"/>
              </w:rPr>
              <w:t>6215 – &lt;1&gt; – 6244</w:t>
            </w:r>
          </w:p>
        </w:tc>
      </w:tr>
      <w:tr w:rsidR="00B811AC" w:rsidRPr="00B36B5B" w14:paraId="3613780E" w14:textId="77777777" w:rsidTr="0005134A">
        <w:trPr>
          <w:trHeight w:val="72"/>
          <w:jc w:val="center"/>
        </w:trPr>
        <w:tc>
          <w:tcPr>
            <w:tcW w:w="0" w:type="auto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37BDD90A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</w:p>
        </w:tc>
        <w:tc>
          <w:tcPr>
            <w:tcW w:w="210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3C1B4B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en-US"/>
              </w:rPr>
              <w:t>30 kHz</w:t>
            </w:r>
          </w:p>
        </w:tc>
        <w:tc>
          <w:tcPr>
            <w:tcW w:w="188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EFCABC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en-US"/>
              </w:rPr>
              <w:t>Case C</w:t>
            </w:r>
          </w:p>
        </w:tc>
        <w:tc>
          <w:tcPr>
            <w:tcW w:w="260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417ADE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en-US"/>
              </w:rPr>
              <w:t>6218 – &lt;1&gt; – 6241</w:t>
            </w:r>
          </w:p>
        </w:tc>
      </w:tr>
      <w:tr w:rsidR="00B811AC" w:rsidRPr="00B36B5B" w14:paraId="052EEEFB" w14:textId="77777777" w:rsidTr="0005134A">
        <w:trPr>
          <w:jc w:val="center"/>
        </w:trPr>
        <w:tc>
          <w:tcPr>
            <w:tcW w:w="8720" w:type="dxa"/>
            <w:gridSpan w:val="4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F19006" w14:textId="77777777" w:rsidR="00B811AC" w:rsidRPr="00B36B5B" w:rsidRDefault="00B811AC" w:rsidP="0005134A">
            <w:pPr>
              <w:rPr>
                <w:lang w:val="en-US"/>
              </w:rPr>
            </w:pPr>
            <w:r w:rsidRPr="00B36B5B">
              <w:rPr>
                <w:lang w:val="en-US"/>
              </w:rPr>
              <w:t>NOTE:      SS Block pattern is defined in clause 4.1 in TS 38.213 [7].</w:t>
            </w:r>
          </w:p>
        </w:tc>
      </w:tr>
    </w:tbl>
    <w:p w14:paraId="7492BA85" w14:textId="77777777" w:rsidR="00B811AC" w:rsidRDefault="00B811AC" w:rsidP="00B811AC">
      <w:pPr>
        <w:jc w:val="center"/>
        <w:rPr>
          <w:lang w:val="en-US"/>
        </w:rPr>
      </w:pPr>
    </w:p>
    <w:p w14:paraId="3C0A6805" w14:textId="77777777" w:rsidR="00B811AC" w:rsidRDefault="00B811AC" w:rsidP="00B811AC">
      <w:pPr>
        <w:jc w:val="center"/>
        <w:rPr>
          <w:b/>
          <w:bCs/>
          <w:lang w:val="en-US"/>
        </w:rPr>
      </w:pPr>
      <w:r w:rsidRPr="00B36B5B">
        <w:rPr>
          <w:b/>
          <w:bCs/>
          <w:lang w:val="en-US"/>
        </w:rPr>
        <w:t xml:space="preserve">Table 5.4.3.3-2: Applicable SS raster entries per </w:t>
      </w:r>
      <w:r w:rsidRPr="00B36B5B">
        <w:rPr>
          <w:b/>
          <w:bCs/>
          <w:i/>
          <w:iCs/>
          <w:lang w:val="en-US"/>
        </w:rPr>
        <w:t>operating band</w:t>
      </w:r>
      <w:r w:rsidRPr="00B36B5B">
        <w:rPr>
          <w:b/>
          <w:bCs/>
          <w:lang w:val="en-US"/>
        </w:rPr>
        <w:t xml:space="preserve"> (FR2-NTN)</w:t>
      </w:r>
    </w:p>
    <w:tbl>
      <w:tblPr>
        <w:tblW w:w="86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2160"/>
        <w:gridCol w:w="1820"/>
        <w:gridCol w:w="2600"/>
      </w:tblGrid>
      <w:tr w:rsidR="00B811AC" w:rsidRPr="00B36B5B" w14:paraId="2175D322" w14:textId="77777777" w:rsidTr="0005134A">
        <w:trPr>
          <w:jc w:val="center"/>
        </w:trPr>
        <w:tc>
          <w:tcPr>
            <w:tcW w:w="210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454A46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fr-FR"/>
              </w:rPr>
              <w:t>SAN operating band</w:t>
            </w:r>
          </w:p>
        </w:tc>
        <w:tc>
          <w:tcPr>
            <w:tcW w:w="216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3F640D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fr-FR"/>
              </w:rPr>
              <w:t>SS Block SCS</w:t>
            </w:r>
          </w:p>
        </w:tc>
        <w:tc>
          <w:tcPr>
            <w:tcW w:w="182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EE340B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fr-FR"/>
              </w:rPr>
              <w:t>SS Block pattern</w:t>
            </w:r>
            <w:r w:rsidRPr="00B36B5B">
              <w:rPr>
                <w:lang w:val="fr-FR"/>
              </w:rPr>
              <w:br/>
              <w:t>(NOTE)</w:t>
            </w:r>
          </w:p>
        </w:tc>
        <w:tc>
          <w:tcPr>
            <w:tcW w:w="260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4F645C" w14:textId="77777777" w:rsidR="00B811AC" w:rsidRPr="00B36B5B" w:rsidRDefault="00B811AC" w:rsidP="0005134A">
            <w:pPr>
              <w:jc w:val="center"/>
              <w:rPr>
                <w:lang w:val="en-US"/>
              </w:rPr>
            </w:pPr>
            <w:r w:rsidRPr="00B36B5B">
              <w:rPr>
                <w:lang w:val="en-US"/>
              </w:rPr>
              <w:t>Range of GSCN</w:t>
            </w:r>
          </w:p>
          <w:p w14:paraId="2AC9F983" w14:textId="77777777" w:rsidR="00B811AC" w:rsidRPr="00B36B5B" w:rsidRDefault="00B811AC" w:rsidP="0005134A">
            <w:pPr>
              <w:jc w:val="center"/>
              <w:rPr>
                <w:lang w:val="en-US"/>
              </w:rPr>
            </w:pPr>
            <w:r w:rsidRPr="00B36B5B">
              <w:rPr>
                <w:lang w:val="en-US"/>
              </w:rPr>
              <w:t>(First – &lt;Step size&gt; – Last)</w:t>
            </w:r>
          </w:p>
        </w:tc>
      </w:tr>
      <w:tr w:rsidR="00B811AC" w:rsidRPr="00B36B5B" w14:paraId="58256698" w14:textId="77777777" w:rsidTr="0005134A">
        <w:trPr>
          <w:jc w:val="center"/>
        </w:trPr>
        <w:tc>
          <w:tcPr>
            <w:tcW w:w="2100" w:type="dxa"/>
            <w:vMerge w:val="restar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319033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fr-FR"/>
              </w:rPr>
              <w:t>n512</w:t>
            </w:r>
          </w:p>
          <w:p w14:paraId="4875CDFE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fr-FR"/>
              </w:rPr>
              <w:t> </w:t>
            </w:r>
          </w:p>
        </w:tc>
        <w:tc>
          <w:tcPr>
            <w:tcW w:w="216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6C5E77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fr-FR"/>
              </w:rPr>
              <w:t>120 kHz</w:t>
            </w:r>
          </w:p>
        </w:tc>
        <w:tc>
          <w:tcPr>
            <w:tcW w:w="182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70E939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fr-FR"/>
              </w:rPr>
              <w:t>Case D</w:t>
            </w:r>
          </w:p>
        </w:tc>
        <w:tc>
          <w:tcPr>
            <w:tcW w:w="260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B0226C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fr-FR"/>
              </w:rPr>
              <w:t>1744</w:t>
            </w:r>
            <w:r w:rsidRPr="00B36B5B">
              <w:rPr>
                <w:lang w:val="en-US"/>
              </w:rPr>
              <w:t>8</w:t>
            </w:r>
            <w:r w:rsidRPr="00B36B5B">
              <w:rPr>
                <w:lang w:val="fr-FR"/>
              </w:rPr>
              <w:t xml:space="preserve"> – &lt;12&gt; – 1942</w:t>
            </w:r>
            <w:r w:rsidRPr="00B36B5B">
              <w:rPr>
                <w:lang w:val="en-US"/>
              </w:rPr>
              <w:t>8</w:t>
            </w:r>
          </w:p>
        </w:tc>
      </w:tr>
      <w:tr w:rsidR="00B811AC" w:rsidRPr="00B36B5B" w14:paraId="616AEA58" w14:textId="77777777" w:rsidTr="0005134A">
        <w:trPr>
          <w:jc w:val="center"/>
        </w:trPr>
        <w:tc>
          <w:tcPr>
            <w:tcW w:w="0" w:type="auto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2DDDBB7F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</w:p>
        </w:tc>
        <w:tc>
          <w:tcPr>
            <w:tcW w:w="216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6ECEA8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fr-FR"/>
              </w:rPr>
              <w:t>240 kHz</w:t>
            </w:r>
          </w:p>
        </w:tc>
        <w:tc>
          <w:tcPr>
            <w:tcW w:w="182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FABC80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fr-FR"/>
              </w:rPr>
              <w:t>Case E</w:t>
            </w:r>
          </w:p>
        </w:tc>
        <w:tc>
          <w:tcPr>
            <w:tcW w:w="260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1E608E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fr-FR"/>
              </w:rPr>
              <w:t>174</w:t>
            </w:r>
            <w:r w:rsidRPr="00B36B5B">
              <w:rPr>
                <w:lang w:val="en-US"/>
              </w:rPr>
              <w:t xml:space="preserve">72 </w:t>
            </w:r>
            <w:r w:rsidRPr="00B36B5B">
              <w:rPr>
                <w:lang w:val="fr-FR"/>
              </w:rPr>
              <w:t>– &lt;24&gt; – 194</w:t>
            </w:r>
            <w:r w:rsidRPr="00B36B5B">
              <w:rPr>
                <w:lang w:val="en-US"/>
              </w:rPr>
              <w:t>16</w:t>
            </w:r>
          </w:p>
        </w:tc>
      </w:tr>
      <w:tr w:rsidR="00B811AC" w:rsidRPr="00B36B5B" w14:paraId="25188C52" w14:textId="77777777" w:rsidTr="0005134A">
        <w:trPr>
          <w:jc w:val="center"/>
        </w:trPr>
        <w:tc>
          <w:tcPr>
            <w:tcW w:w="2100" w:type="dxa"/>
            <w:vMerge w:val="restar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AD2C1A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fr-FR"/>
              </w:rPr>
              <w:t>n511</w:t>
            </w:r>
          </w:p>
          <w:p w14:paraId="5781BE21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fr-FR"/>
              </w:rPr>
              <w:t> </w:t>
            </w:r>
          </w:p>
        </w:tc>
        <w:tc>
          <w:tcPr>
            <w:tcW w:w="216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67EC47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fr-FR"/>
              </w:rPr>
              <w:t>120 kHz</w:t>
            </w:r>
          </w:p>
        </w:tc>
        <w:tc>
          <w:tcPr>
            <w:tcW w:w="182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E03609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fr-FR"/>
              </w:rPr>
              <w:t>Case D</w:t>
            </w:r>
          </w:p>
        </w:tc>
        <w:tc>
          <w:tcPr>
            <w:tcW w:w="260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85D3BC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fr-FR"/>
              </w:rPr>
              <w:t>1744</w:t>
            </w:r>
            <w:r w:rsidRPr="00B36B5B">
              <w:rPr>
                <w:lang w:val="en-US"/>
              </w:rPr>
              <w:t>8</w:t>
            </w:r>
            <w:r w:rsidRPr="00B36B5B">
              <w:rPr>
                <w:lang w:val="fr-FR"/>
              </w:rPr>
              <w:t xml:space="preserve"> – &lt;12&gt; – 1942</w:t>
            </w:r>
            <w:r w:rsidRPr="00B36B5B">
              <w:rPr>
                <w:lang w:val="en-US"/>
              </w:rPr>
              <w:t>8</w:t>
            </w:r>
          </w:p>
        </w:tc>
      </w:tr>
      <w:tr w:rsidR="00B811AC" w:rsidRPr="00B36B5B" w14:paraId="062D7964" w14:textId="77777777" w:rsidTr="0005134A">
        <w:trPr>
          <w:jc w:val="center"/>
        </w:trPr>
        <w:tc>
          <w:tcPr>
            <w:tcW w:w="0" w:type="auto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39CBE208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</w:p>
        </w:tc>
        <w:tc>
          <w:tcPr>
            <w:tcW w:w="216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AB283E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fr-FR"/>
              </w:rPr>
              <w:t>240 kHz</w:t>
            </w:r>
          </w:p>
        </w:tc>
        <w:tc>
          <w:tcPr>
            <w:tcW w:w="182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33BC7A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fr-FR"/>
              </w:rPr>
              <w:t>Case E</w:t>
            </w:r>
          </w:p>
        </w:tc>
        <w:tc>
          <w:tcPr>
            <w:tcW w:w="260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D241A6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fr-FR"/>
              </w:rPr>
              <w:t>174</w:t>
            </w:r>
            <w:r w:rsidRPr="00B36B5B">
              <w:rPr>
                <w:lang w:val="en-US"/>
              </w:rPr>
              <w:t xml:space="preserve">72 </w:t>
            </w:r>
            <w:r w:rsidRPr="00B36B5B">
              <w:rPr>
                <w:lang w:val="fr-FR"/>
              </w:rPr>
              <w:t>– &lt;24&gt; – 194</w:t>
            </w:r>
            <w:r w:rsidRPr="00B36B5B">
              <w:rPr>
                <w:lang w:val="en-US"/>
              </w:rPr>
              <w:t>16</w:t>
            </w:r>
          </w:p>
        </w:tc>
      </w:tr>
      <w:tr w:rsidR="00B811AC" w:rsidRPr="00B36B5B" w14:paraId="1752A173" w14:textId="77777777" w:rsidTr="0005134A">
        <w:trPr>
          <w:jc w:val="center"/>
        </w:trPr>
        <w:tc>
          <w:tcPr>
            <w:tcW w:w="2100" w:type="dxa"/>
            <w:vMerge w:val="restar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969D04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fr-FR"/>
              </w:rPr>
              <w:t>n510</w:t>
            </w:r>
          </w:p>
          <w:p w14:paraId="421251F5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fr-FR"/>
              </w:rPr>
              <w:t> </w:t>
            </w:r>
          </w:p>
        </w:tc>
        <w:tc>
          <w:tcPr>
            <w:tcW w:w="216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DF03FC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fr-FR"/>
              </w:rPr>
              <w:t>120 kHz</w:t>
            </w:r>
          </w:p>
        </w:tc>
        <w:tc>
          <w:tcPr>
            <w:tcW w:w="182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A8CE8A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fr-FR"/>
              </w:rPr>
              <w:t>Case D</w:t>
            </w:r>
          </w:p>
        </w:tc>
        <w:tc>
          <w:tcPr>
            <w:tcW w:w="260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083E81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fr-FR"/>
              </w:rPr>
              <w:t>1744</w:t>
            </w:r>
            <w:r w:rsidRPr="00B36B5B">
              <w:rPr>
                <w:lang w:val="en-US"/>
              </w:rPr>
              <w:t>8</w:t>
            </w:r>
            <w:r w:rsidRPr="00B36B5B">
              <w:rPr>
                <w:lang w:val="fr-FR"/>
              </w:rPr>
              <w:t xml:space="preserve"> – &lt;12&gt; – 1942</w:t>
            </w:r>
            <w:r w:rsidRPr="00B36B5B">
              <w:rPr>
                <w:lang w:val="en-US"/>
              </w:rPr>
              <w:t>8</w:t>
            </w:r>
          </w:p>
        </w:tc>
      </w:tr>
      <w:tr w:rsidR="00B811AC" w:rsidRPr="00B36B5B" w14:paraId="095044D8" w14:textId="77777777" w:rsidTr="0005134A">
        <w:trPr>
          <w:jc w:val="center"/>
        </w:trPr>
        <w:tc>
          <w:tcPr>
            <w:tcW w:w="0" w:type="auto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5808704C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</w:p>
        </w:tc>
        <w:tc>
          <w:tcPr>
            <w:tcW w:w="216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C9044D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fr-FR"/>
              </w:rPr>
              <w:t>240 kHz</w:t>
            </w:r>
          </w:p>
        </w:tc>
        <w:tc>
          <w:tcPr>
            <w:tcW w:w="182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B6DF00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fr-FR"/>
              </w:rPr>
              <w:t>Case E</w:t>
            </w:r>
          </w:p>
        </w:tc>
        <w:tc>
          <w:tcPr>
            <w:tcW w:w="2600" w:type="dxa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960BD2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rPr>
                <w:lang w:val="fr-FR"/>
              </w:rPr>
              <w:t>174</w:t>
            </w:r>
            <w:r w:rsidRPr="00B36B5B">
              <w:rPr>
                <w:lang w:val="en-US"/>
              </w:rPr>
              <w:t xml:space="preserve">72 </w:t>
            </w:r>
            <w:r w:rsidRPr="00B36B5B">
              <w:rPr>
                <w:lang w:val="fr-FR"/>
              </w:rPr>
              <w:t>– &lt;24&gt; – 194</w:t>
            </w:r>
            <w:r w:rsidRPr="00B36B5B">
              <w:rPr>
                <w:lang w:val="en-US"/>
              </w:rPr>
              <w:t>16</w:t>
            </w:r>
          </w:p>
        </w:tc>
      </w:tr>
      <w:tr w:rsidR="00B811AC" w:rsidRPr="00B36B5B" w14:paraId="794CC6B6" w14:textId="77777777" w:rsidTr="0005134A">
        <w:trPr>
          <w:jc w:val="center"/>
        </w:trPr>
        <w:tc>
          <w:tcPr>
            <w:tcW w:w="8680" w:type="dxa"/>
            <w:gridSpan w:val="4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6DC5DE" w14:textId="77777777" w:rsidR="00B811AC" w:rsidRPr="00B36B5B" w:rsidRDefault="00B811AC" w:rsidP="0005134A">
            <w:pPr>
              <w:rPr>
                <w:lang w:val="en-US"/>
              </w:rPr>
            </w:pPr>
            <w:r w:rsidRPr="00B36B5B">
              <w:rPr>
                <w:lang w:val="en-US"/>
              </w:rPr>
              <w:t>NOTE:      SS Block pattern is defined in section 4.1 in TS 38.213 [7].</w:t>
            </w:r>
          </w:p>
        </w:tc>
      </w:tr>
    </w:tbl>
    <w:p w14:paraId="117037FF" w14:textId="42619AAA" w:rsidR="00B811AC" w:rsidRDefault="00B811AC" w:rsidP="00B811AC">
      <w:pPr>
        <w:jc w:val="center"/>
        <w:rPr>
          <w:lang w:val="en-US"/>
        </w:rPr>
      </w:pPr>
    </w:p>
    <w:p w14:paraId="35774167" w14:textId="3B14D77F" w:rsidR="00B811AC" w:rsidRDefault="00B811AC" w:rsidP="00B811AC">
      <w:pPr>
        <w:jc w:val="center"/>
        <w:rPr>
          <w:lang w:val="en-US"/>
        </w:rPr>
      </w:pPr>
    </w:p>
    <w:p w14:paraId="299BFD21" w14:textId="604A943B" w:rsidR="00B811AC" w:rsidRDefault="00B811AC" w:rsidP="00B811AC">
      <w:pPr>
        <w:jc w:val="center"/>
        <w:rPr>
          <w:lang w:val="en-US"/>
        </w:rPr>
      </w:pPr>
    </w:p>
    <w:p w14:paraId="282592F2" w14:textId="44831CE3" w:rsidR="00B811AC" w:rsidRDefault="00B811AC" w:rsidP="00B811AC">
      <w:pPr>
        <w:jc w:val="center"/>
        <w:rPr>
          <w:lang w:val="en-US"/>
        </w:rPr>
      </w:pPr>
    </w:p>
    <w:p w14:paraId="74F81B89" w14:textId="6D454643" w:rsidR="00B811AC" w:rsidRDefault="00B811AC" w:rsidP="00B811AC">
      <w:pPr>
        <w:jc w:val="center"/>
        <w:rPr>
          <w:lang w:val="en-US"/>
        </w:rPr>
      </w:pPr>
    </w:p>
    <w:p w14:paraId="15A55CF9" w14:textId="03EC6DD7" w:rsidR="00B811AC" w:rsidRDefault="00B811AC" w:rsidP="00B811AC">
      <w:pPr>
        <w:jc w:val="center"/>
        <w:rPr>
          <w:lang w:val="en-US"/>
        </w:rPr>
      </w:pPr>
    </w:p>
    <w:p w14:paraId="203E791F" w14:textId="17B94D97" w:rsidR="00B811AC" w:rsidRDefault="00B811AC" w:rsidP="00B811AC">
      <w:pPr>
        <w:jc w:val="center"/>
        <w:rPr>
          <w:lang w:val="en-US"/>
        </w:rPr>
      </w:pPr>
    </w:p>
    <w:p w14:paraId="3AE25D97" w14:textId="192D4B7D" w:rsidR="00B811AC" w:rsidRDefault="00B811AC" w:rsidP="00B811AC">
      <w:pPr>
        <w:jc w:val="center"/>
        <w:rPr>
          <w:lang w:val="en-US"/>
        </w:rPr>
      </w:pPr>
    </w:p>
    <w:p w14:paraId="79B5C7E2" w14:textId="4DC22243" w:rsidR="00B811AC" w:rsidRDefault="00B811AC" w:rsidP="00B811AC">
      <w:pPr>
        <w:jc w:val="center"/>
        <w:rPr>
          <w:lang w:val="en-US"/>
        </w:rPr>
      </w:pPr>
    </w:p>
    <w:p w14:paraId="2BA9333E" w14:textId="151F8F44" w:rsidR="00B811AC" w:rsidRDefault="00B811AC" w:rsidP="00B811AC">
      <w:pPr>
        <w:jc w:val="center"/>
        <w:rPr>
          <w:lang w:val="en-US"/>
        </w:rPr>
      </w:pPr>
    </w:p>
    <w:p w14:paraId="76C7F0F4" w14:textId="6F73A4E4" w:rsidR="00B811AC" w:rsidRDefault="00B811AC" w:rsidP="00B811AC">
      <w:pPr>
        <w:jc w:val="center"/>
        <w:rPr>
          <w:lang w:val="en-US"/>
        </w:rPr>
      </w:pPr>
    </w:p>
    <w:p w14:paraId="4289C087" w14:textId="77777777" w:rsidR="00B811AC" w:rsidRDefault="00B811AC" w:rsidP="00B811AC">
      <w:pPr>
        <w:jc w:val="center"/>
        <w:rPr>
          <w:lang w:val="en-US"/>
        </w:rPr>
      </w:pPr>
    </w:p>
    <w:p w14:paraId="1920D920" w14:textId="77777777" w:rsidR="00B811AC" w:rsidRDefault="00B811AC" w:rsidP="00B811AC">
      <w:pPr>
        <w:rPr>
          <w:lang w:val="en-US"/>
        </w:rPr>
      </w:pPr>
      <w:r>
        <w:rPr>
          <w:lang w:val="en-US"/>
        </w:rPr>
        <w:lastRenderedPageBreak/>
        <w:t>And the NTN timing error requirements represented for both FR1-NTN and FR2-NTN: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55"/>
        <w:gridCol w:w="1755"/>
        <w:gridCol w:w="2095"/>
        <w:gridCol w:w="2095"/>
        <w:gridCol w:w="2900"/>
      </w:tblGrid>
      <w:tr w:rsidR="00B811AC" w:rsidRPr="00B36B5B" w14:paraId="5A0AD816" w14:textId="77777777" w:rsidTr="0005134A">
        <w:tc>
          <w:tcPr>
            <w:tcW w:w="828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366FE7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Frequency Range</w:t>
            </w:r>
          </w:p>
        </w:tc>
        <w:tc>
          <w:tcPr>
            <w:tcW w:w="828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6FAB22" w14:textId="77777777" w:rsidR="00B811AC" w:rsidRPr="00B36B5B" w:rsidRDefault="00B811AC" w:rsidP="0005134A">
            <w:pPr>
              <w:jc w:val="center"/>
              <w:rPr>
                <w:lang w:val="en-US"/>
              </w:rPr>
            </w:pPr>
            <w:r w:rsidRPr="00B36B5B">
              <w:t>SCS of SSB signals (kHz)</w:t>
            </w:r>
          </w:p>
        </w:tc>
        <w:tc>
          <w:tcPr>
            <w:tcW w:w="988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053CBA" w14:textId="77777777" w:rsidR="00B811AC" w:rsidRPr="00B36B5B" w:rsidRDefault="00B811AC" w:rsidP="0005134A">
            <w:pPr>
              <w:jc w:val="center"/>
              <w:rPr>
                <w:lang w:val="en-US"/>
              </w:rPr>
            </w:pPr>
            <w:r w:rsidRPr="00B36B5B">
              <w:t>SCS of uplink signals (kHz)</w:t>
            </w:r>
          </w:p>
        </w:tc>
        <w:tc>
          <w:tcPr>
            <w:tcW w:w="988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F76B56" w14:textId="77777777" w:rsidR="00B811AC" w:rsidRPr="00B811AC" w:rsidRDefault="00B811AC" w:rsidP="0005134A">
            <w:pPr>
              <w:jc w:val="center"/>
              <w:rPr>
                <w:b/>
                <w:lang w:val="fr-FR"/>
              </w:rPr>
            </w:pPr>
            <w:r w:rsidRPr="00B811AC">
              <w:rPr>
                <w:b/>
              </w:rPr>
              <w:t>T</w:t>
            </w:r>
            <w:r w:rsidRPr="00B811AC">
              <w:rPr>
                <w:b/>
                <w:vertAlign w:val="subscript"/>
              </w:rPr>
              <w:t>e_NTN</w:t>
            </w:r>
          </w:p>
          <w:p w14:paraId="1FDD8BD3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 </w:t>
            </w:r>
          </w:p>
        </w:tc>
        <w:tc>
          <w:tcPr>
            <w:tcW w:w="1368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49DF5E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Applicability</w:t>
            </w:r>
          </w:p>
        </w:tc>
      </w:tr>
      <w:tr w:rsidR="00B811AC" w:rsidRPr="00B36B5B" w14:paraId="4F6E51EE" w14:textId="77777777" w:rsidTr="0005134A">
        <w:trPr>
          <w:trHeight w:val="150"/>
        </w:trPr>
        <w:tc>
          <w:tcPr>
            <w:tcW w:w="828" w:type="pct"/>
            <w:vMerge w:val="restar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10B402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FR1-NTN</w:t>
            </w:r>
          </w:p>
        </w:tc>
        <w:tc>
          <w:tcPr>
            <w:tcW w:w="828" w:type="pct"/>
            <w:vMerge w:val="restar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D69FC5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15</w:t>
            </w:r>
          </w:p>
          <w:p w14:paraId="28BC29E6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 </w:t>
            </w:r>
          </w:p>
          <w:p w14:paraId="55A03485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 </w:t>
            </w:r>
          </w:p>
        </w:tc>
        <w:tc>
          <w:tcPr>
            <w:tcW w:w="988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0BB598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15</w:t>
            </w:r>
          </w:p>
        </w:tc>
        <w:tc>
          <w:tcPr>
            <w:tcW w:w="988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427BE9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29*64*T</w:t>
            </w:r>
            <w:r w:rsidRPr="00B36B5B">
              <w:rPr>
                <w:vertAlign w:val="subscript"/>
              </w:rPr>
              <w:t>c</w:t>
            </w:r>
          </w:p>
        </w:tc>
        <w:tc>
          <w:tcPr>
            <w:tcW w:w="1368" w:type="pct"/>
            <w:vMerge w:val="restar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985E80" w14:textId="77777777" w:rsidR="00B811AC" w:rsidRPr="00B36B5B" w:rsidRDefault="00B811AC" w:rsidP="0005134A">
            <w:pPr>
              <w:jc w:val="center"/>
              <w:rPr>
                <w:lang w:val="en-US"/>
              </w:rPr>
            </w:pPr>
            <w:r w:rsidRPr="00B36B5B">
              <w:t>Timing error limit applicable for FR1-like NTN configurations.</w:t>
            </w:r>
          </w:p>
        </w:tc>
      </w:tr>
      <w:tr w:rsidR="00B811AC" w:rsidRPr="00B36B5B" w14:paraId="3902B7D0" w14:textId="77777777" w:rsidTr="0005134A">
        <w:tc>
          <w:tcPr>
            <w:tcW w:w="828" w:type="pct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5649F3FF" w14:textId="77777777" w:rsidR="00B811AC" w:rsidRPr="00B36B5B" w:rsidRDefault="00B811AC" w:rsidP="0005134A">
            <w:pPr>
              <w:jc w:val="center"/>
              <w:rPr>
                <w:lang w:val="en-US"/>
              </w:rPr>
            </w:pPr>
          </w:p>
        </w:tc>
        <w:tc>
          <w:tcPr>
            <w:tcW w:w="828" w:type="pct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6E2263FC" w14:textId="77777777" w:rsidR="00B811AC" w:rsidRPr="00B36B5B" w:rsidRDefault="00B811AC" w:rsidP="0005134A">
            <w:pPr>
              <w:jc w:val="center"/>
              <w:rPr>
                <w:lang w:val="en-US"/>
              </w:rPr>
            </w:pPr>
          </w:p>
        </w:tc>
        <w:tc>
          <w:tcPr>
            <w:tcW w:w="988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62BF65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30</w:t>
            </w:r>
          </w:p>
        </w:tc>
        <w:tc>
          <w:tcPr>
            <w:tcW w:w="988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55617B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24*64*T</w:t>
            </w:r>
            <w:r w:rsidRPr="00B36B5B">
              <w:rPr>
                <w:vertAlign w:val="subscript"/>
              </w:rPr>
              <w:t>c</w:t>
            </w:r>
          </w:p>
        </w:tc>
        <w:tc>
          <w:tcPr>
            <w:tcW w:w="1368" w:type="pct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498972B7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</w:p>
        </w:tc>
      </w:tr>
      <w:tr w:rsidR="00B811AC" w:rsidRPr="00B36B5B" w14:paraId="730E06B3" w14:textId="77777777" w:rsidTr="0005134A">
        <w:tc>
          <w:tcPr>
            <w:tcW w:w="828" w:type="pct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38527E87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</w:p>
        </w:tc>
        <w:tc>
          <w:tcPr>
            <w:tcW w:w="828" w:type="pct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4FCCE453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</w:p>
        </w:tc>
        <w:tc>
          <w:tcPr>
            <w:tcW w:w="988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60117C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60</w:t>
            </w:r>
          </w:p>
        </w:tc>
        <w:tc>
          <w:tcPr>
            <w:tcW w:w="988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8B608B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N/A</w:t>
            </w:r>
          </w:p>
        </w:tc>
        <w:tc>
          <w:tcPr>
            <w:tcW w:w="1368" w:type="pct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10038B92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</w:p>
        </w:tc>
      </w:tr>
      <w:tr w:rsidR="00B811AC" w:rsidRPr="00B36B5B" w14:paraId="6CADEE25" w14:textId="77777777" w:rsidTr="0005134A">
        <w:tc>
          <w:tcPr>
            <w:tcW w:w="828" w:type="pct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7C23F6BD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</w:p>
        </w:tc>
        <w:tc>
          <w:tcPr>
            <w:tcW w:w="828" w:type="pct"/>
            <w:vMerge w:val="restar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D984A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30</w:t>
            </w:r>
          </w:p>
          <w:p w14:paraId="26880A74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 </w:t>
            </w:r>
          </w:p>
          <w:p w14:paraId="4C05C720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 </w:t>
            </w:r>
          </w:p>
        </w:tc>
        <w:tc>
          <w:tcPr>
            <w:tcW w:w="988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B4FF4E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15</w:t>
            </w:r>
          </w:p>
        </w:tc>
        <w:tc>
          <w:tcPr>
            <w:tcW w:w="988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B2FD4B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24*64*T</w:t>
            </w:r>
            <w:r w:rsidRPr="00B36B5B">
              <w:rPr>
                <w:vertAlign w:val="subscript"/>
              </w:rPr>
              <w:t>c</w:t>
            </w:r>
          </w:p>
        </w:tc>
        <w:tc>
          <w:tcPr>
            <w:tcW w:w="1368" w:type="pct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33AC1BA9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</w:p>
        </w:tc>
      </w:tr>
      <w:tr w:rsidR="00B811AC" w:rsidRPr="00B36B5B" w14:paraId="077ECF97" w14:textId="77777777" w:rsidTr="0005134A">
        <w:tc>
          <w:tcPr>
            <w:tcW w:w="828" w:type="pct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6795F3C8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</w:p>
        </w:tc>
        <w:tc>
          <w:tcPr>
            <w:tcW w:w="828" w:type="pct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7EB620AF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</w:p>
        </w:tc>
        <w:tc>
          <w:tcPr>
            <w:tcW w:w="988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10E265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30</w:t>
            </w:r>
          </w:p>
        </w:tc>
        <w:tc>
          <w:tcPr>
            <w:tcW w:w="988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CA0A3F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22*64*T</w:t>
            </w:r>
            <w:r w:rsidRPr="00B36B5B">
              <w:rPr>
                <w:vertAlign w:val="subscript"/>
              </w:rPr>
              <w:t>c</w:t>
            </w:r>
          </w:p>
        </w:tc>
        <w:tc>
          <w:tcPr>
            <w:tcW w:w="1368" w:type="pct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47F7C64A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</w:p>
        </w:tc>
      </w:tr>
      <w:tr w:rsidR="00B811AC" w:rsidRPr="00B36B5B" w14:paraId="7FEA791C" w14:textId="77777777" w:rsidTr="0005134A">
        <w:tc>
          <w:tcPr>
            <w:tcW w:w="828" w:type="pct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26EE8B01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</w:p>
        </w:tc>
        <w:tc>
          <w:tcPr>
            <w:tcW w:w="828" w:type="pct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28577337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</w:p>
        </w:tc>
        <w:tc>
          <w:tcPr>
            <w:tcW w:w="988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EBD441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60</w:t>
            </w:r>
          </w:p>
        </w:tc>
        <w:tc>
          <w:tcPr>
            <w:tcW w:w="988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3AA233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N/A</w:t>
            </w:r>
          </w:p>
        </w:tc>
        <w:tc>
          <w:tcPr>
            <w:tcW w:w="1368" w:type="pct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336D372D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</w:p>
        </w:tc>
      </w:tr>
      <w:tr w:rsidR="00B811AC" w:rsidRPr="00B36B5B" w14:paraId="0B1784EB" w14:textId="77777777" w:rsidTr="0005134A">
        <w:tc>
          <w:tcPr>
            <w:tcW w:w="828" w:type="pct"/>
            <w:vMerge w:val="restar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35171D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FR2-NTN</w:t>
            </w:r>
          </w:p>
          <w:p w14:paraId="4CC49BC3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 </w:t>
            </w:r>
          </w:p>
        </w:tc>
        <w:tc>
          <w:tcPr>
            <w:tcW w:w="828" w:type="pct"/>
            <w:vMerge w:val="restar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9854B8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120</w:t>
            </w:r>
          </w:p>
        </w:tc>
        <w:tc>
          <w:tcPr>
            <w:tcW w:w="988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F6D842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60</w:t>
            </w:r>
          </w:p>
        </w:tc>
        <w:tc>
          <w:tcPr>
            <w:tcW w:w="988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D32568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13*64*T</w:t>
            </w:r>
            <w:r w:rsidRPr="00B36B5B">
              <w:rPr>
                <w:vertAlign w:val="subscript"/>
              </w:rPr>
              <w:t>c</w:t>
            </w:r>
          </w:p>
        </w:tc>
        <w:tc>
          <w:tcPr>
            <w:tcW w:w="1368" w:type="pct"/>
            <w:vMerge w:val="restar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4EE0EC" w14:textId="77777777" w:rsidR="00B811AC" w:rsidRPr="00B36B5B" w:rsidRDefault="00B811AC" w:rsidP="0005134A">
            <w:pPr>
              <w:jc w:val="center"/>
              <w:rPr>
                <w:lang w:val="en-US"/>
              </w:rPr>
            </w:pPr>
            <w:r w:rsidRPr="00B36B5B">
              <w:t>Timing error limit applicable for FR2-like NTN configurations with fixed VSAT served by GSO, and fixed VSAT served by NGSO.</w:t>
            </w:r>
          </w:p>
        </w:tc>
      </w:tr>
      <w:tr w:rsidR="00B811AC" w:rsidRPr="00B36B5B" w14:paraId="18785F25" w14:textId="77777777" w:rsidTr="0005134A">
        <w:tc>
          <w:tcPr>
            <w:tcW w:w="828" w:type="pct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2052F447" w14:textId="77777777" w:rsidR="00B811AC" w:rsidRPr="00B36B5B" w:rsidRDefault="00B811AC" w:rsidP="0005134A">
            <w:pPr>
              <w:jc w:val="center"/>
              <w:rPr>
                <w:lang w:val="en-US"/>
              </w:rPr>
            </w:pPr>
          </w:p>
        </w:tc>
        <w:tc>
          <w:tcPr>
            <w:tcW w:w="828" w:type="pct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29721785" w14:textId="77777777" w:rsidR="00B811AC" w:rsidRPr="00B36B5B" w:rsidRDefault="00B811AC" w:rsidP="0005134A">
            <w:pPr>
              <w:jc w:val="center"/>
              <w:rPr>
                <w:lang w:val="en-US"/>
              </w:rPr>
            </w:pPr>
          </w:p>
        </w:tc>
        <w:tc>
          <w:tcPr>
            <w:tcW w:w="988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FD06FC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120</w:t>
            </w:r>
          </w:p>
        </w:tc>
        <w:tc>
          <w:tcPr>
            <w:tcW w:w="988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01B7D4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7.5*64*T</w:t>
            </w:r>
            <w:r w:rsidRPr="00B36B5B">
              <w:rPr>
                <w:vertAlign w:val="subscript"/>
              </w:rPr>
              <w:t>c</w:t>
            </w:r>
          </w:p>
        </w:tc>
        <w:tc>
          <w:tcPr>
            <w:tcW w:w="1368" w:type="pct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62F62864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</w:p>
        </w:tc>
      </w:tr>
      <w:tr w:rsidR="00B811AC" w:rsidRPr="00B36B5B" w14:paraId="492AF3EF" w14:textId="77777777" w:rsidTr="0005134A">
        <w:tc>
          <w:tcPr>
            <w:tcW w:w="828" w:type="pct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5CE6C79C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</w:p>
        </w:tc>
        <w:tc>
          <w:tcPr>
            <w:tcW w:w="828" w:type="pct"/>
            <w:vMerge w:val="restar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849C37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240</w:t>
            </w:r>
          </w:p>
          <w:p w14:paraId="2669BD14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 </w:t>
            </w:r>
          </w:p>
        </w:tc>
        <w:tc>
          <w:tcPr>
            <w:tcW w:w="988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876C9A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60</w:t>
            </w:r>
          </w:p>
        </w:tc>
        <w:tc>
          <w:tcPr>
            <w:tcW w:w="988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5E1C9A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13*64*T</w:t>
            </w:r>
            <w:r w:rsidRPr="00B36B5B">
              <w:rPr>
                <w:vertAlign w:val="subscript"/>
              </w:rPr>
              <w:t>c</w:t>
            </w:r>
          </w:p>
        </w:tc>
        <w:tc>
          <w:tcPr>
            <w:tcW w:w="1368" w:type="pct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4C7BEC74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</w:p>
        </w:tc>
      </w:tr>
      <w:tr w:rsidR="00B811AC" w:rsidRPr="00B36B5B" w14:paraId="1D87A76B" w14:textId="77777777" w:rsidTr="0005134A">
        <w:tc>
          <w:tcPr>
            <w:tcW w:w="828" w:type="pct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0FDCF0D8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</w:p>
        </w:tc>
        <w:tc>
          <w:tcPr>
            <w:tcW w:w="828" w:type="pct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2A1039DB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</w:p>
        </w:tc>
        <w:tc>
          <w:tcPr>
            <w:tcW w:w="988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88408D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120</w:t>
            </w:r>
          </w:p>
        </w:tc>
        <w:tc>
          <w:tcPr>
            <w:tcW w:w="988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2151B1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7.5*64*T</w:t>
            </w:r>
            <w:r w:rsidRPr="00B36B5B">
              <w:rPr>
                <w:vertAlign w:val="subscript"/>
              </w:rPr>
              <w:t>c</w:t>
            </w:r>
          </w:p>
        </w:tc>
        <w:tc>
          <w:tcPr>
            <w:tcW w:w="1368" w:type="pct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2A47BF6E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</w:p>
        </w:tc>
      </w:tr>
      <w:tr w:rsidR="00B811AC" w:rsidRPr="00B36B5B" w14:paraId="6405BA6E" w14:textId="77777777" w:rsidTr="0005134A">
        <w:tc>
          <w:tcPr>
            <w:tcW w:w="828" w:type="pct"/>
            <w:vMerge w:val="restar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2E8025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FR2-NTN</w:t>
            </w:r>
          </w:p>
        </w:tc>
        <w:tc>
          <w:tcPr>
            <w:tcW w:w="828" w:type="pct"/>
            <w:vMerge w:val="restar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F70833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120</w:t>
            </w:r>
          </w:p>
          <w:p w14:paraId="620250A3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 </w:t>
            </w:r>
          </w:p>
        </w:tc>
        <w:tc>
          <w:tcPr>
            <w:tcW w:w="988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DC5B54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60</w:t>
            </w:r>
          </w:p>
        </w:tc>
        <w:tc>
          <w:tcPr>
            <w:tcW w:w="988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A85E63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13*64*T</w:t>
            </w:r>
            <w:r w:rsidRPr="00B36B5B">
              <w:rPr>
                <w:vertAlign w:val="subscript"/>
              </w:rPr>
              <w:t>c</w:t>
            </w:r>
          </w:p>
        </w:tc>
        <w:tc>
          <w:tcPr>
            <w:tcW w:w="1368" w:type="pct"/>
            <w:vMerge w:val="restar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39D0A3" w14:textId="77777777" w:rsidR="00B811AC" w:rsidRPr="00B36B5B" w:rsidRDefault="00B811AC" w:rsidP="0005134A">
            <w:pPr>
              <w:jc w:val="center"/>
              <w:rPr>
                <w:lang w:val="en-US"/>
              </w:rPr>
            </w:pPr>
            <w:r w:rsidRPr="00B36B5B">
              <w:t>Timing error limit applicable for FR2-like NTN configurations with mobile VSAT served by GSO.</w:t>
            </w:r>
          </w:p>
        </w:tc>
      </w:tr>
      <w:tr w:rsidR="00B811AC" w:rsidRPr="00B36B5B" w14:paraId="686FAD9C" w14:textId="77777777" w:rsidTr="0005134A">
        <w:tc>
          <w:tcPr>
            <w:tcW w:w="828" w:type="pct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4ACDF729" w14:textId="77777777" w:rsidR="00B811AC" w:rsidRPr="00B36B5B" w:rsidRDefault="00B811AC" w:rsidP="0005134A">
            <w:pPr>
              <w:jc w:val="center"/>
              <w:rPr>
                <w:lang w:val="en-US"/>
              </w:rPr>
            </w:pPr>
          </w:p>
        </w:tc>
        <w:tc>
          <w:tcPr>
            <w:tcW w:w="828" w:type="pct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5A8FBAA2" w14:textId="77777777" w:rsidR="00B811AC" w:rsidRPr="00B36B5B" w:rsidRDefault="00B811AC" w:rsidP="0005134A">
            <w:pPr>
              <w:jc w:val="center"/>
              <w:rPr>
                <w:lang w:val="en-US"/>
              </w:rPr>
            </w:pPr>
          </w:p>
        </w:tc>
        <w:tc>
          <w:tcPr>
            <w:tcW w:w="988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F7B16A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120</w:t>
            </w:r>
          </w:p>
        </w:tc>
        <w:tc>
          <w:tcPr>
            <w:tcW w:w="988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5E242B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10*64*T</w:t>
            </w:r>
            <w:r w:rsidRPr="00B36B5B">
              <w:rPr>
                <w:vertAlign w:val="subscript"/>
              </w:rPr>
              <w:t>c</w:t>
            </w:r>
          </w:p>
        </w:tc>
        <w:tc>
          <w:tcPr>
            <w:tcW w:w="1368" w:type="pct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719E7EB4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</w:p>
        </w:tc>
      </w:tr>
      <w:tr w:rsidR="00B811AC" w:rsidRPr="00B36B5B" w14:paraId="279D6F7C" w14:textId="77777777" w:rsidTr="0005134A">
        <w:tc>
          <w:tcPr>
            <w:tcW w:w="828" w:type="pct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1F641B02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</w:p>
        </w:tc>
        <w:tc>
          <w:tcPr>
            <w:tcW w:w="828" w:type="pct"/>
            <w:vMerge w:val="restar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6CCD54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240</w:t>
            </w:r>
          </w:p>
          <w:p w14:paraId="0F0DF2CD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 </w:t>
            </w:r>
          </w:p>
        </w:tc>
        <w:tc>
          <w:tcPr>
            <w:tcW w:w="988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284970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60</w:t>
            </w:r>
          </w:p>
        </w:tc>
        <w:tc>
          <w:tcPr>
            <w:tcW w:w="988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96128D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13*64*T</w:t>
            </w:r>
            <w:r w:rsidRPr="00B36B5B">
              <w:rPr>
                <w:vertAlign w:val="subscript"/>
              </w:rPr>
              <w:t>c</w:t>
            </w:r>
          </w:p>
        </w:tc>
        <w:tc>
          <w:tcPr>
            <w:tcW w:w="1368" w:type="pct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39525BED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</w:p>
        </w:tc>
      </w:tr>
      <w:tr w:rsidR="00B811AC" w:rsidRPr="00B36B5B" w14:paraId="242730F0" w14:textId="77777777" w:rsidTr="0005134A">
        <w:tc>
          <w:tcPr>
            <w:tcW w:w="828" w:type="pct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5DCAC076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</w:p>
        </w:tc>
        <w:tc>
          <w:tcPr>
            <w:tcW w:w="828" w:type="pct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46465598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</w:p>
        </w:tc>
        <w:tc>
          <w:tcPr>
            <w:tcW w:w="988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4E832F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120</w:t>
            </w:r>
          </w:p>
        </w:tc>
        <w:tc>
          <w:tcPr>
            <w:tcW w:w="988" w:type="pct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0B692E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  <w:r w:rsidRPr="00B36B5B">
              <w:t>10*64*T</w:t>
            </w:r>
            <w:r w:rsidRPr="00B36B5B">
              <w:rPr>
                <w:vertAlign w:val="subscript"/>
              </w:rPr>
              <w:t>c</w:t>
            </w:r>
          </w:p>
        </w:tc>
        <w:tc>
          <w:tcPr>
            <w:tcW w:w="1368" w:type="pct"/>
            <w:vMerge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vAlign w:val="center"/>
            <w:hideMark/>
          </w:tcPr>
          <w:p w14:paraId="3ECEF203" w14:textId="77777777" w:rsidR="00B811AC" w:rsidRPr="00B36B5B" w:rsidRDefault="00B811AC" w:rsidP="0005134A">
            <w:pPr>
              <w:jc w:val="center"/>
              <w:rPr>
                <w:lang w:val="fr-FR"/>
              </w:rPr>
            </w:pPr>
          </w:p>
        </w:tc>
      </w:tr>
      <w:tr w:rsidR="00B811AC" w:rsidRPr="00B36B5B" w14:paraId="57BD4C7D" w14:textId="77777777" w:rsidTr="0005134A">
        <w:tc>
          <w:tcPr>
            <w:tcW w:w="5000" w:type="pct"/>
            <w:gridSpan w:val="5"/>
            <w:tcBorders>
              <w:top w:val="single" w:sz="8" w:space="0" w:color="242A75"/>
              <w:left w:val="single" w:sz="8" w:space="0" w:color="242A75"/>
              <w:bottom w:val="single" w:sz="8" w:space="0" w:color="242A75"/>
              <w:right w:val="single" w:sz="8" w:space="0" w:color="242A7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8D247B" w14:textId="77777777" w:rsidR="00B811AC" w:rsidRPr="00B36B5B" w:rsidRDefault="00B811AC" w:rsidP="0005134A">
            <w:pPr>
              <w:rPr>
                <w:lang w:val="en-US"/>
              </w:rPr>
            </w:pPr>
            <w:r w:rsidRPr="00B36B5B">
              <w:t>NOTE: T</w:t>
            </w:r>
            <w:r w:rsidRPr="00B36B5B">
              <w:rPr>
                <w:vertAlign w:val="subscript"/>
              </w:rPr>
              <w:t>c</w:t>
            </w:r>
            <w:r w:rsidRPr="00B36B5B">
              <w:t xml:space="preserve"> is the basic timing unit defined in TS 38.211</w:t>
            </w:r>
          </w:p>
        </w:tc>
      </w:tr>
    </w:tbl>
    <w:p w14:paraId="142C2E08" w14:textId="77777777" w:rsidR="00B811AC" w:rsidRPr="00B36B5B" w:rsidRDefault="00B811AC" w:rsidP="00B811AC">
      <w:pPr>
        <w:jc w:val="center"/>
        <w:rPr>
          <w:lang w:val="en-US"/>
        </w:rPr>
      </w:pPr>
    </w:p>
    <w:p w14:paraId="2BACD7B1" w14:textId="77777777" w:rsidR="00B811AC" w:rsidRPr="00B811AC" w:rsidRDefault="00B811AC" w:rsidP="00D842A6">
      <w:pPr>
        <w:rPr>
          <w:lang w:val="en-US" w:eastAsia="x-none"/>
        </w:rPr>
      </w:pPr>
    </w:p>
    <w:sectPr w:rsidR="00B811AC" w:rsidRPr="00B811AC" w:rsidSect="00B811AC">
      <w:footnotePr>
        <w:numRestart w:val="eachSect"/>
      </w:footnotePr>
      <w:pgSz w:w="11907" w:h="16840"/>
      <w:pgMar w:top="1134" w:right="567" w:bottom="1135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5F22EB" w14:textId="77777777" w:rsidR="004A2893" w:rsidRDefault="004A2893">
      <w:pPr>
        <w:spacing w:after="0"/>
      </w:pPr>
      <w:r>
        <w:separator/>
      </w:r>
    </w:p>
  </w:endnote>
  <w:endnote w:type="continuationSeparator" w:id="0">
    <w:p w14:paraId="7B1C87F8" w14:textId="77777777" w:rsidR="004A2893" w:rsidRDefault="004A28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C1F334" w14:textId="77777777" w:rsidR="004A2893" w:rsidRDefault="004A2893">
      <w:pPr>
        <w:spacing w:after="0"/>
      </w:pPr>
      <w:r>
        <w:separator/>
      </w:r>
    </w:p>
  </w:footnote>
  <w:footnote w:type="continuationSeparator" w:id="0">
    <w:p w14:paraId="1FF153A2" w14:textId="77777777" w:rsidR="004A2893" w:rsidRDefault="004A289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7" type="#_x0000_t75" style="width:155.4pt;height:219pt" o:bullet="t">
        <v:imagedata r:id="rId1" o:title="art4A00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097509"/>
    <w:multiLevelType w:val="hybridMultilevel"/>
    <w:tmpl w:val="091256EA"/>
    <w:lvl w:ilvl="0" w:tplc="C0F2A136">
      <w:start w:val="2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56" w:hanging="360"/>
      </w:pPr>
    </w:lvl>
    <w:lvl w:ilvl="2" w:tplc="040C001B" w:tentative="1">
      <w:start w:val="1"/>
      <w:numFmt w:val="lowerRoman"/>
      <w:lvlText w:val="%3."/>
      <w:lvlJc w:val="right"/>
      <w:pPr>
        <w:ind w:left="2376" w:hanging="180"/>
      </w:pPr>
    </w:lvl>
    <w:lvl w:ilvl="3" w:tplc="040C000F" w:tentative="1">
      <w:start w:val="1"/>
      <w:numFmt w:val="decimal"/>
      <w:lvlText w:val="%4."/>
      <w:lvlJc w:val="left"/>
      <w:pPr>
        <w:ind w:left="3096" w:hanging="360"/>
      </w:pPr>
    </w:lvl>
    <w:lvl w:ilvl="4" w:tplc="040C0019" w:tentative="1">
      <w:start w:val="1"/>
      <w:numFmt w:val="lowerLetter"/>
      <w:lvlText w:val="%5."/>
      <w:lvlJc w:val="left"/>
      <w:pPr>
        <w:ind w:left="3816" w:hanging="360"/>
      </w:pPr>
    </w:lvl>
    <w:lvl w:ilvl="5" w:tplc="040C001B" w:tentative="1">
      <w:start w:val="1"/>
      <w:numFmt w:val="lowerRoman"/>
      <w:lvlText w:val="%6."/>
      <w:lvlJc w:val="right"/>
      <w:pPr>
        <w:ind w:left="4536" w:hanging="180"/>
      </w:pPr>
    </w:lvl>
    <w:lvl w:ilvl="6" w:tplc="040C000F" w:tentative="1">
      <w:start w:val="1"/>
      <w:numFmt w:val="decimal"/>
      <w:lvlText w:val="%7."/>
      <w:lvlJc w:val="left"/>
      <w:pPr>
        <w:ind w:left="5256" w:hanging="360"/>
      </w:pPr>
    </w:lvl>
    <w:lvl w:ilvl="7" w:tplc="040C0019" w:tentative="1">
      <w:start w:val="1"/>
      <w:numFmt w:val="lowerLetter"/>
      <w:lvlText w:val="%8."/>
      <w:lvlJc w:val="left"/>
      <w:pPr>
        <w:ind w:left="5976" w:hanging="360"/>
      </w:pPr>
    </w:lvl>
    <w:lvl w:ilvl="8" w:tplc="040C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" w15:restartNumberingAfterBreak="0">
    <w:nsid w:val="3958279B"/>
    <w:multiLevelType w:val="hybridMultilevel"/>
    <w:tmpl w:val="0D22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1A6FB0">
      <w:numFmt w:val="bullet"/>
      <w:lvlText w:val="•"/>
      <w:lvlJc w:val="left"/>
      <w:pPr>
        <w:ind w:left="222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BC6794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676845FD"/>
    <w:multiLevelType w:val="hybridMultilevel"/>
    <w:tmpl w:val="AB521E40"/>
    <w:lvl w:ilvl="0" w:tplc="040C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87341F"/>
    <w:multiLevelType w:val="hybridMultilevel"/>
    <w:tmpl w:val="0624FC12"/>
    <w:lvl w:ilvl="0" w:tplc="C92402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1C7C72"/>
    <w:multiLevelType w:val="hybridMultilevel"/>
    <w:tmpl w:val="F4644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5D5493"/>
    <w:multiLevelType w:val="hybridMultilevel"/>
    <w:tmpl w:val="C1F0BBC4"/>
    <w:lvl w:ilvl="0" w:tplc="DC8A506C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728C74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A8BB12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9A4EA0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C89750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E6BD2C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58EB74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B49FE8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1A86DE0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72C71936"/>
    <w:multiLevelType w:val="multilevel"/>
    <w:tmpl w:val="72C71936"/>
    <w:lvl w:ilvl="0">
      <w:start w:val="1"/>
      <w:numFmt w:val="decimal"/>
      <w:pStyle w:val="Titre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Titre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Titre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Titre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Titre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5"/>
  </w:num>
  <w:num w:numId="5">
    <w:abstractNumId w:val="9"/>
  </w:num>
  <w:num w:numId="6">
    <w:abstractNumId w:val="4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6"/>
  </w:num>
  <w:num w:numId="9">
    <w:abstractNumId w:val="3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da-DK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0"/>
  <w:activeWritingStyle w:appName="MSWord" w:lang="fr-FR" w:vendorID="64" w:dllVersion="131078" w:nlCheck="1" w:checkStyle="0"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05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1D02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5E3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663"/>
    <w:rsid w:val="00035F9B"/>
    <w:rsid w:val="000363CC"/>
    <w:rsid w:val="000371E4"/>
    <w:rsid w:val="00040CD4"/>
    <w:rsid w:val="00041630"/>
    <w:rsid w:val="0004178B"/>
    <w:rsid w:val="00042511"/>
    <w:rsid w:val="00043966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7ED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5"/>
    <w:rsid w:val="00067448"/>
    <w:rsid w:val="00070CA9"/>
    <w:rsid w:val="0007125D"/>
    <w:rsid w:val="000719AB"/>
    <w:rsid w:val="00071F1A"/>
    <w:rsid w:val="000722A2"/>
    <w:rsid w:val="00072DEC"/>
    <w:rsid w:val="000730C1"/>
    <w:rsid w:val="00073A13"/>
    <w:rsid w:val="00073F9A"/>
    <w:rsid w:val="0007426D"/>
    <w:rsid w:val="000742F1"/>
    <w:rsid w:val="00074469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490"/>
    <w:rsid w:val="00083A94"/>
    <w:rsid w:val="00083B89"/>
    <w:rsid w:val="00084AAE"/>
    <w:rsid w:val="000854D2"/>
    <w:rsid w:val="0008756E"/>
    <w:rsid w:val="00087CD8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A7B8F"/>
    <w:rsid w:val="000B1F19"/>
    <w:rsid w:val="000B2202"/>
    <w:rsid w:val="000B23B5"/>
    <w:rsid w:val="000B278F"/>
    <w:rsid w:val="000B2949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08A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754"/>
    <w:rsid w:val="000D17D7"/>
    <w:rsid w:val="000D18DF"/>
    <w:rsid w:val="000D1970"/>
    <w:rsid w:val="000D1FD2"/>
    <w:rsid w:val="000D2422"/>
    <w:rsid w:val="000D3F28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4B0"/>
    <w:rsid w:val="000E1949"/>
    <w:rsid w:val="000E1B95"/>
    <w:rsid w:val="000E1D96"/>
    <w:rsid w:val="000E206E"/>
    <w:rsid w:val="000E25CD"/>
    <w:rsid w:val="000E371C"/>
    <w:rsid w:val="000E41FF"/>
    <w:rsid w:val="000E4393"/>
    <w:rsid w:val="000E4836"/>
    <w:rsid w:val="000E4C14"/>
    <w:rsid w:val="000E546F"/>
    <w:rsid w:val="000E54B9"/>
    <w:rsid w:val="000E55AE"/>
    <w:rsid w:val="000E59CB"/>
    <w:rsid w:val="000E5B16"/>
    <w:rsid w:val="000E5EF4"/>
    <w:rsid w:val="000E60BD"/>
    <w:rsid w:val="000E618E"/>
    <w:rsid w:val="000E61B1"/>
    <w:rsid w:val="000E658F"/>
    <w:rsid w:val="000E6A68"/>
    <w:rsid w:val="000E6B80"/>
    <w:rsid w:val="000E6C29"/>
    <w:rsid w:val="000E78AA"/>
    <w:rsid w:val="000F0A40"/>
    <w:rsid w:val="000F14B9"/>
    <w:rsid w:val="000F220B"/>
    <w:rsid w:val="000F256C"/>
    <w:rsid w:val="000F2856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220"/>
    <w:rsid w:val="0011368D"/>
    <w:rsid w:val="001148F6"/>
    <w:rsid w:val="00114FA5"/>
    <w:rsid w:val="001155AC"/>
    <w:rsid w:val="00115847"/>
    <w:rsid w:val="00116A2D"/>
    <w:rsid w:val="00116D97"/>
    <w:rsid w:val="0011722B"/>
    <w:rsid w:val="001208B7"/>
    <w:rsid w:val="00121148"/>
    <w:rsid w:val="0012169C"/>
    <w:rsid w:val="00121FF5"/>
    <w:rsid w:val="00123821"/>
    <w:rsid w:val="00124289"/>
    <w:rsid w:val="00124E13"/>
    <w:rsid w:val="00126CA6"/>
    <w:rsid w:val="00127B44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37999"/>
    <w:rsid w:val="001402F2"/>
    <w:rsid w:val="00140C8D"/>
    <w:rsid w:val="0014114A"/>
    <w:rsid w:val="0014152A"/>
    <w:rsid w:val="001430B3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1921"/>
    <w:rsid w:val="0015432E"/>
    <w:rsid w:val="00154449"/>
    <w:rsid w:val="00155FC8"/>
    <w:rsid w:val="00156368"/>
    <w:rsid w:val="00157359"/>
    <w:rsid w:val="00157D89"/>
    <w:rsid w:val="00157EC4"/>
    <w:rsid w:val="00157ECE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5B8B"/>
    <w:rsid w:val="00176367"/>
    <w:rsid w:val="0017793C"/>
    <w:rsid w:val="00177CA1"/>
    <w:rsid w:val="00180A37"/>
    <w:rsid w:val="0018149C"/>
    <w:rsid w:val="00181C7F"/>
    <w:rsid w:val="0018321E"/>
    <w:rsid w:val="00183889"/>
    <w:rsid w:val="00183CEE"/>
    <w:rsid w:val="00184F92"/>
    <w:rsid w:val="001856EB"/>
    <w:rsid w:val="00185B97"/>
    <w:rsid w:val="00186634"/>
    <w:rsid w:val="00186D2E"/>
    <w:rsid w:val="001876A5"/>
    <w:rsid w:val="0018782B"/>
    <w:rsid w:val="00187BDF"/>
    <w:rsid w:val="00187D2B"/>
    <w:rsid w:val="00187E55"/>
    <w:rsid w:val="00190D3D"/>
    <w:rsid w:val="00192AB7"/>
    <w:rsid w:val="00193B74"/>
    <w:rsid w:val="00194A9D"/>
    <w:rsid w:val="0019591E"/>
    <w:rsid w:val="00196E90"/>
    <w:rsid w:val="00197367"/>
    <w:rsid w:val="001976E0"/>
    <w:rsid w:val="00197A58"/>
    <w:rsid w:val="00197B20"/>
    <w:rsid w:val="00197EC2"/>
    <w:rsid w:val="001A0665"/>
    <w:rsid w:val="001A0B4C"/>
    <w:rsid w:val="001A1C89"/>
    <w:rsid w:val="001A2689"/>
    <w:rsid w:val="001A32ED"/>
    <w:rsid w:val="001A3878"/>
    <w:rsid w:val="001A4100"/>
    <w:rsid w:val="001A49E4"/>
    <w:rsid w:val="001A4B89"/>
    <w:rsid w:val="001A4FA5"/>
    <w:rsid w:val="001A678E"/>
    <w:rsid w:val="001A6E82"/>
    <w:rsid w:val="001A76D9"/>
    <w:rsid w:val="001B0A4C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622"/>
    <w:rsid w:val="001B57B1"/>
    <w:rsid w:val="001B6B07"/>
    <w:rsid w:val="001B75C4"/>
    <w:rsid w:val="001B7694"/>
    <w:rsid w:val="001B77B1"/>
    <w:rsid w:val="001C0BCA"/>
    <w:rsid w:val="001C0F6B"/>
    <w:rsid w:val="001C1964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94B"/>
    <w:rsid w:val="001E4E41"/>
    <w:rsid w:val="001E5761"/>
    <w:rsid w:val="001E5DD0"/>
    <w:rsid w:val="001E68B5"/>
    <w:rsid w:val="001E6E65"/>
    <w:rsid w:val="001E6E6F"/>
    <w:rsid w:val="001E6F16"/>
    <w:rsid w:val="001E732D"/>
    <w:rsid w:val="001E73E9"/>
    <w:rsid w:val="001E779F"/>
    <w:rsid w:val="001E790E"/>
    <w:rsid w:val="001F064E"/>
    <w:rsid w:val="001F0DC7"/>
    <w:rsid w:val="001F1166"/>
    <w:rsid w:val="001F16B1"/>
    <w:rsid w:val="001F178D"/>
    <w:rsid w:val="001F2027"/>
    <w:rsid w:val="001F2034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5ED"/>
    <w:rsid w:val="00202EFA"/>
    <w:rsid w:val="00204069"/>
    <w:rsid w:val="002044F6"/>
    <w:rsid w:val="0020502B"/>
    <w:rsid w:val="002055A9"/>
    <w:rsid w:val="00205B14"/>
    <w:rsid w:val="00205EE2"/>
    <w:rsid w:val="002100B3"/>
    <w:rsid w:val="0021147E"/>
    <w:rsid w:val="00211523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147"/>
    <w:rsid w:val="00225AF7"/>
    <w:rsid w:val="0022640E"/>
    <w:rsid w:val="0022655F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C7A"/>
    <w:rsid w:val="00235E3B"/>
    <w:rsid w:val="0023691D"/>
    <w:rsid w:val="00237C87"/>
    <w:rsid w:val="00240210"/>
    <w:rsid w:val="00240EE5"/>
    <w:rsid w:val="00241635"/>
    <w:rsid w:val="00241943"/>
    <w:rsid w:val="00241BD4"/>
    <w:rsid w:val="00241EB2"/>
    <w:rsid w:val="00241FA1"/>
    <w:rsid w:val="002423F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577B"/>
    <w:rsid w:val="0025707E"/>
    <w:rsid w:val="002572D9"/>
    <w:rsid w:val="00257FE0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4E73"/>
    <w:rsid w:val="002661FB"/>
    <w:rsid w:val="002672CC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022"/>
    <w:rsid w:val="0027636A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693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4391"/>
    <w:rsid w:val="0029566F"/>
    <w:rsid w:val="00295A8F"/>
    <w:rsid w:val="00295B68"/>
    <w:rsid w:val="002962FE"/>
    <w:rsid w:val="002A001C"/>
    <w:rsid w:val="002A0146"/>
    <w:rsid w:val="002A02B7"/>
    <w:rsid w:val="002A0599"/>
    <w:rsid w:val="002A1A4D"/>
    <w:rsid w:val="002A4635"/>
    <w:rsid w:val="002A6695"/>
    <w:rsid w:val="002A6CB5"/>
    <w:rsid w:val="002A6EF1"/>
    <w:rsid w:val="002A6FAE"/>
    <w:rsid w:val="002A71AA"/>
    <w:rsid w:val="002A7450"/>
    <w:rsid w:val="002B03B3"/>
    <w:rsid w:val="002B1E47"/>
    <w:rsid w:val="002B3FCC"/>
    <w:rsid w:val="002B4285"/>
    <w:rsid w:val="002B4EF5"/>
    <w:rsid w:val="002B58D7"/>
    <w:rsid w:val="002B7795"/>
    <w:rsid w:val="002B78AA"/>
    <w:rsid w:val="002C09F2"/>
    <w:rsid w:val="002C281F"/>
    <w:rsid w:val="002C315A"/>
    <w:rsid w:val="002C3DA2"/>
    <w:rsid w:val="002C457C"/>
    <w:rsid w:val="002C496C"/>
    <w:rsid w:val="002C583D"/>
    <w:rsid w:val="002C656B"/>
    <w:rsid w:val="002C6972"/>
    <w:rsid w:val="002C74DD"/>
    <w:rsid w:val="002C785A"/>
    <w:rsid w:val="002C7BD1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69CF"/>
    <w:rsid w:val="002D79C2"/>
    <w:rsid w:val="002D7E13"/>
    <w:rsid w:val="002D7E4C"/>
    <w:rsid w:val="002E0814"/>
    <w:rsid w:val="002E0B43"/>
    <w:rsid w:val="002E0BEE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C22"/>
    <w:rsid w:val="002E4ED4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0FF3"/>
    <w:rsid w:val="002F1558"/>
    <w:rsid w:val="002F1DBE"/>
    <w:rsid w:val="002F1F4D"/>
    <w:rsid w:val="002F22A3"/>
    <w:rsid w:val="002F25AB"/>
    <w:rsid w:val="002F2AD7"/>
    <w:rsid w:val="002F32B8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0F81"/>
    <w:rsid w:val="00301F58"/>
    <w:rsid w:val="00302D41"/>
    <w:rsid w:val="003030A0"/>
    <w:rsid w:val="00303292"/>
    <w:rsid w:val="003041DD"/>
    <w:rsid w:val="00305269"/>
    <w:rsid w:val="00305A3C"/>
    <w:rsid w:val="00307004"/>
    <w:rsid w:val="0030757F"/>
    <w:rsid w:val="00307C43"/>
    <w:rsid w:val="00310AC0"/>
    <w:rsid w:val="00310CAF"/>
    <w:rsid w:val="00310D6F"/>
    <w:rsid w:val="00310D9D"/>
    <w:rsid w:val="00311A8E"/>
    <w:rsid w:val="003123E5"/>
    <w:rsid w:val="00312C0E"/>
    <w:rsid w:val="00313AC8"/>
    <w:rsid w:val="003142E0"/>
    <w:rsid w:val="00314346"/>
    <w:rsid w:val="003144A8"/>
    <w:rsid w:val="00314719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B13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B0F"/>
    <w:rsid w:val="00336D82"/>
    <w:rsid w:val="00337698"/>
    <w:rsid w:val="003408F4"/>
    <w:rsid w:val="00341319"/>
    <w:rsid w:val="00341BFA"/>
    <w:rsid w:val="00342FF0"/>
    <w:rsid w:val="0034357C"/>
    <w:rsid w:val="00343E03"/>
    <w:rsid w:val="00343E64"/>
    <w:rsid w:val="00345C07"/>
    <w:rsid w:val="00346AC1"/>
    <w:rsid w:val="0034792E"/>
    <w:rsid w:val="00347EE4"/>
    <w:rsid w:val="0035156F"/>
    <w:rsid w:val="003516D1"/>
    <w:rsid w:val="0035188A"/>
    <w:rsid w:val="00351E6A"/>
    <w:rsid w:val="0035237C"/>
    <w:rsid w:val="00355B5C"/>
    <w:rsid w:val="00356E75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3FCB"/>
    <w:rsid w:val="0038493A"/>
    <w:rsid w:val="00384B95"/>
    <w:rsid w:val="003854C4"/>
    <w:rsid w:val="00385FAA"/>
    <w:rsid w:val="003862F3"/>
    <w:rsid w:val="00386314"/>
    <w:rsid w:val="00386416"/>
    <w:rsid w:val="00386450"/>
    <w:rsid w:val="003867F8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726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492"/>
    <w:rsid w:val="003D069C"/>
    <w:rsid w:val="003D0728"/>
    <w:rsid w:val="003D1BB6"/>
    <w:rsid w:val="003D2634"/>
    <w:rsid w:val="003D2EA7"/>
    <w:rsid w:val="003D3A67"/>
    <w:rsid w:val="003D57E8"/>
    <w:rsid w:val="003D5FD7"/>
    <w:rsid w:val="003D63E0"/>
    <w:rsid w:val="003D79D9"/>
    <w:rsid w:val="003D7E7B"/>
    <w:rsid w:val="003E02B6"/>
    <w:rsid w:val="003E034E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905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52CB"/>
    <w:rsid w:val="003F62C9"/>
    <w:rsid w:val="003F652A"/>
    <w:rsid w:val="003F69CC"/>
    <w:rsid w:val="003F6CF8"/>
    <w:rsid w:val="00400456"/>
    <w:rsid w:val="00400C4A"/>
    <w:rsid w:val="004012B3"/>
    <w:rsid w:val="0040161D"/>
    <w:rsid w:val="0040193A"/>
    <w:rsid w:val="00401B84"/>
    <w:rsid w:val="0040266A"/>
    <w:rsid w:val="00402879"/>
    <w:rsid w:val="00403C32"/>
    <w:rsid w:val="00403EDE"/>
    <w:rsid w:val="0040464B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117"/>
    <w:rsid w:val="0041154F"/>
    <w:rsid w:val="00411C0A"/>
    <w:rsid w:val="004121EA"/>
    <w:rsid w:val="00413880"/>
    <w:rsid w:val="00414018"/>
    <w:rsid w:val="00414349"/>
    <w:rsid w:val="00414B6F"/>
    <w:rsid w:val="00414D91"/>
    <w:rsid w:val="00415A9F"/>
    <w:rsid w:val="00415F34"/>
    <w:rsid w:val="004169A3"/>
    <w:rsid w:val="00417701"/>
    <w:rsid w:val="00417781"/>
    <w:rsid w:val="00421057"/>
    <w:rsid w:val="004214EC"/>
    <w:rsid w:val="00421653"/>
    <w:rsid w:val="004217AD"/>
    <w:rsid w:val="004219BF"/>
    <w:rsid w:val="00421D57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82B"/>
    <w:rsid w:val="00436950"/>
    <w:rsid w:val="00436ABB"/>
    <w:rsid w:val="00436FDA"/>
    <w:rsid w:val="0043784A"/>
    <w:rsid w:val="00437BF2"/>
    <w:rsid w:val="0044019E"/>
    <w:rsid w:val="0044039B"/>
    <w:rsid w:val="004404A4"/>
    <w:rsid w:val="00441CB2"/>
    <w:rsid w:val="0044201A"/>
    <w:rsid w:val="00443217"/>
    <w:rsid w:val="00443676"/>
    <w:rsid w:val="004436DD"/>
    <w:rsid w:val="0044560C"/>
    <w:rsid w:val="004465DF"/>
    <w:rsid w:val="00451383"/>
    <w:rsid w:val="0045209E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35E"/>
    <w:rsid w:val="00460A75"/>
    <w:rsid w:val="00461707"/>
    <w:rsid w:val="004623EA"/>
    <w:rsid w:val="00462615"/>
    <w:rsid w:val="00462966"/>
    <w:rsid w:val="00463575"/>
    <w:rsid w:val="004638E8"/>
    <w:rsid w:val="0046417F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32F"/>
    <w:rsid w:val="00473D41"/>
    <w:rsid w:val="004750A1"/>
    <w:rsid w:val="004758B3"/>
    <w:rsid w:val="00476D39"/>
    <w:rsid w:val="00476E14"/>
    <w:rsid w:val="004771B5"/>
    <w:rsid w:val="004807A8"/>
    <w:rsid w:val="00480DCC"/>
    <w:rsid w:val="004813E7"/>
    <w:rsid w:val="00482018"/>
    <w:rsid w:val="0048212C"/>
    <w:rsid w:val="004821FF"/>
    <w:rsid w:val="0048257C"/>
    <w:rsid w:val="00482C6F"/>
    <w:rsid w:val="00483173"/>
    <w:rsid w:val="004833A0"/>
    <w:rsid w:val="004834F5"/>
    <w:rsid w:val="00483527"/>
    <w:rsid w:val="00483761"/>
    <w:rsid w:val="00490190"/>
    <w:rsid w:val="004905B0"/>
    <w:rsid w:val="004908FA"/>
    <w:rsid w:val="00490A6D"/>
    <w:rsid w:val="00490C08"/>
    <w:rsid w:val="004914FB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1B4"/>
    <w:rsid w:val="004A1406"/>
    <w:rsid w:val="004A1E1A"/>
    <w:rsid w:val="004A2002"/>
    <w:rsid w:val="004A265D"/>
    <w:rsid w:val="004A2893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13D5"/>
    <w:rsid w:val="004B250B"/>
    <w:rsid w:val="004B2DB1"/>
    <w:rsid w:val="004B32D9"/>
    <w:rsid w:val="004B3A83"/>
    <w:rsid w:val="004B448D"/>
    <w:rsid w:val="004B50DE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2B28"/>
    <w:rsid w:val="004C48EE"/>
    <w:rsid w:val="004C4E5E"/>
    <w:rsid w:val="004C4F9B"/>
    <w:rsid w:val="004C576A"/>
    <w:rsid w:val="004C63A8"/>
    <w:rsid w:val="004C651B"/>
    <w:rsid w:val="004C671F"/>
    <w:rsid w:val="004C6B5E"/>
    <w:rsid w:val="004C75CD"/>
    <w:rsid w:val="004C7841"/>
    <w:rsid w:val="004C7988"/>
    <w:rsid w:val="004C7B89"/>
    <w:rsid w:val="004D0073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D7FB5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26B"/>
    <w:rsid w:val="004F7322"/>
    <w:rsid w:val="004F7894"/>
    <w:rsid w:val="005006E2"/>
    <w:rsid w:val="00500FBE"/>
    <w:rsid w:val="0050146B"/>
    <w:rsid w:val="00501905"/>
    <w:rsid w:val="0050196F"/>
    <w:rsid w:val="00501FDA"/>
    <w:rsid w:val="0050275C"/>
    <w:rsid w:val="005027B7"/>
    <w:rsid w:val="005033E2"/>
    <w:rsid w:val="00503B27"/>
    <w:rsid w:val="00503BBA"/>
    <w:rsid w:val="00503DCA"/>
    <w:rsid w:val="005052B3"/>
    <w:rsid w:val="005053E7"/>
    <w:rsid w:val="00505B05"/>
    <w:rsid w:val="0050612D"/>
    <w:rsid w:val="0050629A"/>
    <w:rsid w:val="0050694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72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EA0"/>
    <w:rsid w:val="00525F4C"/>
    <w:rsid w:val="00526534"/>
    <w:rsid w:val="00527293"/>
    <w:rsid w:val="0052771D"/>
    <w:rsid w:val="00527A63"/>
    <w:rsid w:val="00527C83"/>
    <w:rsid w:val="0053231C"/>
    <w:rsid w:val="00532AA1"/>
    <w:rsid w:val="005335CB"/>
    <w:rsid w:val="005341C3"/>
    <w:rsid w:val="00534A2D"/>
    <w:rsid w:val="00534EAD"/>
    <w:rsid w:val="00535207"/>
    <w:rsid w:val="005368B4"/>
    <w:rsid w:val="00537386"/>
    <w:rsid w:val="005375B6"/>
    <w:rsid w:val="00537723"/>
    <w:rsid w:val="005378AC"/>
    <w:rsid w:val="00537927"/>
    <w:rsid w:val="005400AA"/>
    <w:rsid w:val="00540183"/>
    <w:rsid w:val="005401AB"/>
    <w:rsid w:val="00540E2D"/>
    <w:rsid w:val="00541614"/>
    <w:rsid w:val="00541647"/>
    <w:rsid w:val="0054251F"/>
    <w:rsid w:val="00544BC8"/>
    <w:rsid w:val="0054519E"/>
    <w:rsid w:val="0054544C"/>
    <w:rsid w:val="00545A1C"/>
    <w:rsid w:val="00545C0F"/>
    <w:rsid w:val="00546A98"/>
    <w:rsid w:val="0054719A"/>
    <w:rsid w:val="00547822"/>
    <w:rsid w:val="00550275"/>
    <w:rsid w:val="005524EE"/>
    <w:rsid w:val="00552557"/>
    <w:rsid w:val="00552D87"/>
    <w:rsid w:val="005530C6"/>
    <w:rsid w:val="00554B06"/>
    <w:rsid w:val="00554C80"/>
    <w:rsid w:val="0055507D"/>
    <w:rsid w:val="005552D1"/>
    <w:rsid w:val="005559BA"/>
    <w:rsid w:val="00555A76"/>
    <w:rsid w:val="005564BC"/>
    <w:rsid w:val="0055671D"/>
    <w:rsid w:val="00556D63"/>
    <w:rsid w:val="00557448"/>
    <w:rsid w:val="00560097"/>
    <w:rsid w:val="0056015F"/>
    <w:rsid w:val="005607A4"/>
    <w:rsid w:val="0056285C"/>
    <w:rsid w:val="00563687"/>
    <w:rsid w:val="00563B22"/>
    <w:rsid w:val="00563D36"/>
    <w:rsid w:val="00563FB6"/>
    <w:rsid w:val="0056585B"/>
    <w:rsid w:val="00565AEE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16B"/>
    <w:rsid w:val="0057421F"/>
    <w:rsid w:val="005745C0"/>
    <w:rsid w:val="005746CE"/>
    <w:rsid w:val="00576150"/>
    <w:rsid w:val="005776B8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244"/>
    <w:rsid w:val="00585772"/>
    <w:rsid w:val="00585BEF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2F02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ACE"/>
    <w:rsid w:val="005A6EFF"/>
    <w:rsid w:val="005A7475"/>
    <w:rsid w:val="005A759A"/>
    <w:rsid w:val="005B022A"/>
    <w:rsid w:val="005B0987"/>
    <w:rsid w:val="005B0EB4"/>
    <w:rsid w:val="005B2177"/>
    <w:rsid w:val="005B39E2"/>
    <w:rsid w:val="005B3D19"/>
    <w:rsid w:val="005B3F97"/>
    <w:rsid w:val="005B5569"/>
    <w:rsid w:val="005B5637"/>
    <w:rsid w:val="005B6193"/>
    <w:rsid w:val="005B6E41"/>
    <w:rsid w:val="005B7A2C"/>
    <w:rsid w:val="005C04DB"/>
    <w:rsid w:val="005C0CDA"/>
    <w:rsid w:val="005C16FD"/>
    <w:rsid w:val="005C21C7"/>
    <w:rsid w:val="005C2441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8E7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199C"/>
    <w:rsid w:val="005E249C"/>
    <w:rsid w:val="005E28F0"/>
    <w:rsid w:val="005E2A5C"/>
    <w:rsid w:val="005E2F3F"/>
    <w:rsid w:val="005E2FB6"/>
    <w:rsid w:val="005E3919"/>
    <w:rsid w:val="005E3E33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839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3A49"/>
    <w:rsid w:val="005F43E7"/>
    <w:rsid w:val="005F466E"/>
    <w:rsid w:val="005F5231"/>
    <w:rsid w:val="005F5B72"/>
    <w:rsid w:val="005F5C82"/>
    <w:rsid w:val="005F6E45"/>
    <w:rsid w:val="00600172"/>
    <w:rsid w:val="00600ED0"/>
    <w:rsid w:val="006013E0"/>
    <w:rsid w:val="00602172"/>
    <w:rsid w:val="006024CA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07984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2D3A"/>
    <w:rsid w:val="00623BAD"/>
    <w:rsid w:val="00623BBA"/>
    <w:rsid w:val="00624236"/>
    <w:rsid w:val="0062459B"/>
    <w:rsid w:val="006248A6"/>
    <w:rsid w:val="0062573D"/>
    <w:rsid w:val="00625751"/>
    <w:rsid w:val="00627421"/>
    <w:rsid w:val="00627425"/>
    <w:rsid w:val="0062776B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4F6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37A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7A6D"/>
    <w:rsid w:val="006501E0"/>
    <w:rsid w:val="006505A4"/>
    <w:rsid w:val="006509B6"/>
    <w:rsid w:val="00651881"/>
    <w:rsid w:val="00651BB2"/>
    <w:rsid w:val="0065224D"/>
    <w:rsid w:val="00652D3B"/>
    <w:rsid w:val="00653117"/>
    <w:rsid w:val="00653172"/>
    <w:rsid w:val="0065390B"/>
    <w:rsid w:val="00653E34"/>
    <w:rsid w:val="00653F9F"/>
    <w:rsid w:val="00653FFA"/>
    <w:rsid w:val="00654321"/>
    <w:rsid w:val="00654701"/>
    <w:rsid w:val="00654AC9"/>
    <w:rsid w:val="00655348"/>
    <w:rsid w:val="00655D25"/>
    <w:rsid w:val="00655DAD"/>
    <w:rsid w:val="00656EB4"/>
    <w:rsid w:val="00657278"/>
    <w:rsid w:val="006572E5"/>
    <w:rsid w:val="006579B3"/>
    <w:rsid w:val="00657CCC"/>
    <w:rsid w:val="006605AB"/>
    <w:rsid w:val="00661815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479"/>
    <w:rsid w:val="00670570"/>
    <w:rsid w:val="006707C2"/>
    <w:rsid w:val="006711A3"/>
    <w:rsid w:val="00672572"/>
    <w:rsid w:val="0067290C"/>
    <w:rsid w:val="006736E0"/>
    <w:rsid w:val="006736EC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586E"/>
    <w:rsid w:val="00686079"/>
    <w:rsid w:val="00686510"/>
    <w:rsid w:val="00686671"/>
    <w:rsid w:val="006869ED"/>
    <w:rsid w:val="00686A3C"/>
    <w:rsid w:val="00690FA0"/>
    <w:rsid w:val="00690FEC"/>
    <w:rsid w:val="00691654"/>
    <w:rsid w:val="0069170F"/>
    <w:rsid w:val="006918F9"/>
    <w:rsid w:val="00691A2B"/>
    <w:rsid w:val="00691CBD"/>
    <w:rsid w:val="00692484"/>
    <w:rsid w:val="00693493"/>
    <w:rsid w:val="00693B64"/>
    <w:rsid w:val="00693C6B"/>
    <w:rsid w:val="00693E66"/>
    <w:rsid w:val="006944DE"/>
    <w:rsid w:val="006944FD"/>
    <w:rsid w:val="00694505"/>
    <w:rsid w:val="0069518F"/>
    <w:rsid w:val="006955F9"/>
    <w:rsid w:val="006958CE"/>
    <w:rsid w:val="00697320"/>
    <w:rsid w:val="006976DF"/>
    <w:rsid w:val="006A07FC"/>
    <w:rsid w:val="006A0B35"/>
    <w:rsid w:val="006A0FAC"/>
    <w:rsid w:val="006A12E3"/>
    <w:rsid w:val="006A1B63"/>
    <w:rsid w:val="006A21DB"/>
    <w:rsid w:val="006A3C50"/>
    <w:rsid w:val="006A44D6"/>
    <w:rsid w:val="006A5F04"/>
    <w:rsid w:val="006A7060"/>
    <w:rsid w:val="006A72E9"/>
    <w:rsid w:val="006A7CCE"/>
    <w:rsid w:val="006B0917"/>
    <w:rsid w:val="006B128E"/>
    <w:rsid w:val="006B1514"/>
    <w:rsid w:val="006B287B"/>
    <w:rsid w:val="006B2D11"/>
    <w:rsid w:val="006C032D"/>
    <w:rsid w:val="006C05F5"/>
    <w:rsid w:val="006C0844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A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5D65"/>
    <w:rsid w:val="006D5E93"/>
    <w:rsid w:val="006D6A76"/>
    <w:rsid w:val="006D7129"/>
    <w:rsid w:val="006D7756"/>
    <w:rsid w:val="006D7871"/>
    <w:rsid w:val="006E028A"/>
    <w:rsid w:val="006E0F9A"/>
    <w:rsid w:val="006E169C"/>
    <w:rsid w:val="006E2291"/>
    <w:rsid w:val="006E30ED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5B3D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586"/>
    <w:rsid w:val="00701BBB"/>
    <w:rsid w:val="00703AD8"/>
    <w:rsid w:val="00703EE7"/>
    <w:rsid w:val="0070429C"/>
    <w:rsid w:val="007042BD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611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59C6"/>
    <w:rsid w:val="00726C28"/>
    <w:rsid w:val="0072704C"/>
    <w:rsid w:val="007278C2"/>
    <w:rsid w:val="00730F80"/>
    <w:rsid w:val="00730FCA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595C"/>
    <w:rsid w:val="00736FF6"/>
    <w:rsid w:val="0073713A"/>
    <w:rsid w:val="0073714B"/>
    <w:rsid w:val="00737674"/>
    <w:rsid w:val="007400DB"/>
    <w:rsid w:val="00740487"/>
    <w:rsid w:val="0074096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5A41"/>
    <w:rsid w:val="00746350"/>
    <w:rsid w:val="0075028C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D9E"/>
    <w:rsid w:val="00754E86"/>
    <w:rsid w:val="0075754E"/>
    <w:rsid w:val="00757635"/>
    <w:rsid w:val="00760045"/>
    <w:rsid w:val="00760CA8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DBA"/>
    <w:rsid w:val="00772EF3"/>
    <w:rsid w:val="0077304B"/>
    <w:rsid w:val="007732E0"/>
    <w:rsid w:val="00773609"/>
    <w:rsid w:val="00773C76"/>
    <w:rsid w:val="00773D56"/>
    <w:rsid w:val="007743E3"/>
    <w:rsid w:val="0077441B"/>
    <w:rsid w:val="0077527F"/>
    <w:rsid w:val="00775CF0"/>
    <w:rsid w:val="00775D13"/>
    <w:rsid w:val="00775D36"/>
    <w:rsid w:val="00775D6C"/>
    <w:rsid w:val="007766FF"/>
    <w:rsid w:val="00776FEA"/>
    <w:rsid w:val="00777428"/>
    <w:rsid w:val="00777760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394"/>
    <w:rsid w:val="007875B2"/>
    <w:rsid w:val="00787AD7"/>
    <w:rsid w:val="00790A74"/>
    <w:rsid w:val="00790F58"/>
    <w:rsid w:val="00791AE8"/>
    <w:rsid w:val="007921CA"/>
    <w:rsid w:val="00792A29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767"/>
    <w:rsid w:val="007A0F4D"/>
    <w:rsid w:val="007A1208"/>
    <w:rsid w:val="007A1499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B54"/>
    <w:rsid w:val="007A77F9"/>
    <w:rsid w:val="007A798B"/>
    <w:rsid w:val="007A7F62"/>
    <w:rsid w:val="007B043E"/>
    <w:rsid w:val="007B0F0E"/>
    <w:rsid w:val="007B10C8"/>
    <w:rsid w:val="007B1E7C"/>
    <w:rsid w:val="007B260E"/>
    <w:rsid w:val="007B3759"/>
    <w:rsid w:val="007B3EC6"/>
    <w:rsid w:val="007B69BD"/>
    <w:rsid w:val="007B6B75"/>
    <w:rsid w:val="007B75EA"/>
    <w:rsid w:val="007B7840"/>
    <w:rsid w:val="007C015E"/>
    <w:rsid w:val="007C0182"/>
    <w:rsid w:val="007C0B00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81E"/>
    <w:rsid w:val="007E3F9A"/>
    <w:rsid w:val="007E46B9"/>
    <w:rsid w:val="007E63B2"/>
    <w:rsid w:val="007E6A5B"/>
    <w:rsid w:val="007E7F27"/>
    <w:rsid w:val="007F00E1"/>
    <w:rsid w:val="007F0426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C04"/>
    <w:rsid w:val="00800598"/>
    <w:rsid w:val="00802CB9"/>
    <w:rsid w:val="00802E53"/>
    <w:rsid w:val="00803141"/>
    <w:rsid w:val="008032F7"/>
    <w:rsid w:val="00803302"/>
    <w:rsid w:val="00804A6E"/>
    <w:rsid w:val="0080562C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7F2B"/>
    <w:rsid w:val="00820D82"/>
    <w:rsid w:val="00821853"/>
    <w:rsid w:val="008222E4"/>
    <w:rsid w:val="00822A7C"/>
    <w:rsid w:val="00823908"/>
    <w:rsid w:val="008239D4"/>
    <w:rsid w:val="00823D07"/>
    <w:rsid w:val="00823F5A"/>
    <w:rsid w:val="00823FBD"/>
    <w:rsid w:val="008248F8"/>
    <w:rsid w:val="00824C13"/>
    <w:rsid w:val="00824DBB"/>
    <w:rsid w:val="00824E28"/>
    <w:rsid w:val="0082514C"/>
    <w:rsid w:val="008258EA"/>
    <w:rsid w:val="00825B9D"/>
    <w:rsid w:val="00825C7C"/>
    <w:rsid w:val="00826976"/>
    <w:rsid w:val="00826ECD"/>
    <w:rsid w:val="00827374"/>
    <w:rsid w:val="0082743B"/>
    <w:rsid w:val="00827602"/>
    <w:rsid w:val="00827B67"/>
    <w:rsid w:val="008309EC"/>
    <w:rsid w:val="0083156C"/>
    <w:rsid w:val="00831991"/>
    <w:rsid w:val="00831B32"/>
    <w:rsid w:val="008325B0"/>
    <w:rsid w:val="00833242"/>
    <w:rsid w:val="008339E1"/>
    <w:rsid w:val="00833A66"/>
    <w:rsid w:val="008340E6"/>
    <w:rsid w:val="0083489E"/>
    <w:rsid w:val="00834F6F"/>
    <w:rsid w:val="00835407"/>
    <w:rsid w:val="00835A73"/>
    <w:rsid w:val="008367EE"/>
    <w:rsid w:val="00836FB9"/>
    <w:rsid w:val="008378E8"/>
    <w:rsid w:val="00840193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16B"/>
    <w:rsid w:val="00845A7E"/>
    <w:rsid w:val="00845D3A"/>
    <w:rsid w:val="0084652E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000"/>
    <w:rsid w:val="00860515"/>
    <w:rsid w:val="00860788"/>
    <w:rsid w:val="008617C5"/>
    <w:rsid w:val="00861E9A"/>
    <w:rsid w:val="00862D23"/>
    <w:rsid w:val="008633FD"/>
    <w:rsid w:val="00863540"/>
    <w:rsid w:val="00863EA2"/>
    <w:rsid w:val="00864846"/>
    <w:rsid w:val="00865512"/>
    <w:rsid w:val="00865B96"/>
    <w:rsid w:val="00865C61"/>
    <w:rsid w:val="00865F9A"/>
    <w:rsid w:val="00866903"/>
    <w:rsid w:val="00866915"/>
    <w:rsid w:val="00866D90"/>
    <w:rsid w:val="00866FC9"/>
    <w:rsid w:val="008671E6"/>
    <w:rsid w:val="00867208"/>
    <w:rsid w:val="0086738B"/>
    <w:rsid w:val="00867EA3"/>
    <w:rsid w:val="008708BC"/>
    <w:rsid w:val="00870FC5"/>
    <w:rsid w:val="00871174"/>
    <w:rsid w:val="00872042"/>
    <w:rsid w:val="00872744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1424"/>
    <w:rsid w:val="008816CA"/>
    <w:rsid w:val="008825A5"/>
    <w:rsid w:val="00883A32"/>
    <w:rsid w:val="00884473"/>
    <w:rsid w:val="00884ABE"/>
    <w:rsid w:val="0088559B"/>
    <w:rsid w:val="00885A78"/>
    <w:rsid w:val="00886055"/>
    <w:rsid w:val="0088610D"/>
    <w:rsid w:val="00886459"/>
    <w:rsid w:val="00887509"/>
    <w:rsid w:val="00887BFE"/>
    <w:rsid w:val="008900D3"/>
    <w:rsid w:val="00890173"/>
    <w:rsid w:val="0089023D"/>
    <w:rsid w:val="0089047C"/>
    <w:rsid w:val="008905FA"/>
    <w:rsid w:val="00890B0F"/>
    <w:rsid w:val="00891B6B"/>
    <w:rsid w:val="00891D70"/>
    <w:rsid w:val="00894402"/>
    <w:rsid w:val="0089462D"/>
    <w:rsid w:val="008946FF"/>
    <w:rsid w:val="00894CB2"/>
    <w:rsid w:val="008957E1"/>
    <w:rsid w:val="008958E3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2F1"/>
    <w:rsid w:val="008A46C0"/>
    <w:rsid w:val="008A4CBE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C4A"/>
    <w:rsid w:val="008B1F5B"/>
    <w:rsid w:val="008B3864"/>
    <w:rsid w:val="008B3A21"/>
    <w:rsid w:val="008B4685"/>
    <w:rsid w:val="008B468B"/>
    <w:rsid w:val="008B52A8"/>
    <w:rsid w:val="008B54D8"/>
    <w:rsid w:val="008B579C"/>
    <w:rsid w:val="008B5F2B"/>
    <w:rsid w:val="008B635D"/>
    <w:rsid w:val="008B64F7"/>
    <w:rsid w:val="008B6AF8"/>
    <w:rsid w:val="008B7B5F"/>
    <w:rsid w:val="008B7C2E"/>
    <w:rsid w:val="008B7E6D"/>
    <w:rsid w:val="008C0778"/>
    <w:rsid w:val="008C084D"/>
    <w:rsid w:val="008C10A5"/>
    <w:rsid w:val="008C2225"/>
    <w:rsid w:val="008C23CE"/>
    <w:rsid w:val="008C273A"/>
    <w:rsid w:val="008C30AB"/>
    <w:rsid w:val="008C3F87"/>
    <w:rsid w:val="008C56E6"/>
    <w:rsid w:val="008C5998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14B"/>
    <w:rsid w:val="008D2BCE"/>
    <w:rsid w:val="008D4416"/>
    <w:rsid w:val="008D5371"/>
    <w:rsid w:val="008D698E"/>
    <w:rsid w:val="008D6C2B"/>
    <w:rsid w:val="008D70AA"/>
    <w:rsid w:val="008D7176"/>
    <w:rsid w:val="008D7604"/>
    <w:rsid w:val="008D7F85"/>
    <w:rsid w:val="008E0015"/>
    <w:rsid w:val="008E030A"/>
    <w:rsid w:val="008E0A8B"/>
    <w:rsid w:val="008E0EF1"/>
    <w:rsid w:val="008E1607"/>
    <w:rsid w:val="008E2D4A"/>
    <w:rsid w:val="008E324A"/>
    <w:rsid w:val="008E3F61"/>
    <w:rsid w:val="008E4272"/>
    <w:rsid w:val="008E42A4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298C"/>
    <w:rsid w:val="008F3701"/>
    <w:rsid w:val="008F407B"/>
    <w:rsid w:val="008F4E6A"/>
    <w:rsid w:val="008F58E8"/>
    <w:rsid w:val="008F7030"/>
    <w:rsid w:val="00900ACF"/>
    <w:rsid w:val="009018E5"/>
    <w:rsid w:val="00901EF6"/>
    <w:rsid w:val="00902927"/>
    <w:rsid w:val="00902D50"/>
    <w:rsid w:val="00903940"/>
    <w:rsid w:val="00903A60"/>
    <w:rsid w:val="009049F1"/>
    <w:rsid w:val="0090527F"/>
    <w:rsid w:val="00906705"/>
    <w:rsid w:val="00906A6B"/>
    <w:rsid w:val="00906BD0"/>
    <w:rsid w:val="009071E6"/>
    <w:rsid w:val="00910A50"/>
    <w:rsid w:val="00911A69"/>
    <w:rsid w:val="0091248D"/>
    <w:rsid w:val="00912B35"/>
    <w:rsid w:val="00913094"/>
    <w:rsid w:val="0091476C"/>
    <w:rsid w:val="00914AE9"/>
    <w:rsid w:val="00915043"/>
    <w:rsid w:val="00915C3F"/>
    <w:rsid w:val="009160C0"/>
    <w:rsid w:val="00916340"/>
    <w:rsid w:val="00917385"/>
    <w:rsid w:val="00917C9A"/>
    <w:rsid w:val="00920CAB"/>
    <w:rsid w:val="009212D0"/>
    <w:rsid w:val="009212EC"/>
    <w:rsid w:val="00921977"/>
    <w:rsid w:val="00923700"/>
    <w:rsid w:val="0092398C"/>
    <w:rsid w:val="00923BC1"/>
    <w:rsid w:val="00924515"/>
    <w:rsid w:val="009249A2"/>
    <w:rsid w:val="00924B7E"/>
    <w:rsid w:val="00924CA9"/>
    <w:rsid w:val="0092529D"/>
    <w:rsid w:val="009276B3"/>
    <w:rsid w:val="00927894"/>
    <w:rsid w:val="00930120"/>
    <w:rsid w:val="009308ED"/>
    <w:rsid w:val="00931B7C"/>
    <w:rsid w:val="00932CF0"/>
    <w:rsid w:val="00933182"/>
    <w:rsid w:val="00933A48"/>
    <w:rsid w:val="00933AFF"/>
    <w:rsid w:val="00934E5A"/>
    <w:rsid w:val="009354B0"/>
    <w:rsid w:val="00935B3A"/>
    <w:rsid w:val="00935C20"/>
    <w:rsid w:val="00935F4E"/>
    <w:rsid w:val="0093685B"/>
    <w:rsid w:val="00937551"/>
    <w:rsid w:val="009377BA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0BF"/>
    <w:rsid w:val="00947EB5"/>
    <w:rsid w:val="00950B47"/>
    <w:rsid w:val="00950BCB"/>
    <w:rsid w:val="00950C35"/>
    <w:rsid w:val="009511D8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8A4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487A"/>
    <w:rsid w:val="00965D0E"/>
    <w:rsid w:val="009660B0"/>
    <w:rsid w:val="00966962"/>
    <w:rsid w:val="00967098"/>
    <w:rsid w:val="00967DF2"/>
    <w:rsid w:val="00970E56"/>
    <w:rsid w:val="009719DF"/>
    <w:rsid w:val="00974949"/>
    <w:rsid w:val="00975609"/>
    <w:rsid w:val="00975648"/>
    <w:rsid w:val="009762E8"/>
    <w:rsid w:val="009763AA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020D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DB1"/>
    <w:rsid w:val="009A2FAC"/>
    <w:rsid w:val="009A3445"/>
    <w:rsid w:val="009A3674"/>
    <w:rsid w:val="009A3E70"/>
    <w:rsid w:val="009A5636"/>
    <w:rsid w:val="009A59DC"/>
    <w:rsid w:val="009A5C5B"/>
    <w:rsid w:val="009A7288"/>
    <w:rsid w:val="009A7963"/>
    <w:rsid w:val="009B03FF"/>
    <w:rsid w:val="009B04A5"/>
    <w:rsid w:val="009B05AC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0EF"/>
    <w:rsid w:val="009C114A"/>
    <w:rsid w:val="009C211E"/>
    <w:rsid w:val="009C290F"/>
    <w:rsid w:val="009C3533"/>
    <w:rsid w:val="009C378B"/>
    <w:rsid w:val="009C3C8E"/>
    <w:rsid w:val="009C4082"/>
    <w:rsid w:val="009C43C8"/>
    <w:rsid w:val="009C5F26"/>
    <w:rsid w:val="009C5FA7"/>
    <w:rsid w:val="009C66C4"/>
    <w:rsid w:val="009C71E1"/>
    <w:rsid w:val="009D005C"/>
    <w:rsid w:val="009D0685"/>
    <w:rsid w:val="009D1598"/>
    <w:rsid w:val="009D196E"/>
    <w:rsid w:val="009D252B"/>
    <w:rsid w:val="009D2F25"/>
    <w:rsid w:val="009D364B"/>
    <w:rsid w:val="009D3D73"/>
    <w:rsid w:val="009D452F"/>
    <w:rsid w:val="009D491E"/>
    <w:rsid w:val="009D4C61"/>
    <w:rsid w:val="009D4DCC"/>
    <w:rsid w:val="009D5653"/>
    <w:rsid w:val="009D5DF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018"/>
    <w:rsid w:val="009E628C"/>
    <w:rsid w:val="009E6778"/>
    <w:rsid w:val="009F0E2A"/>
    <w:rsid w:val="009F11D1"/>
    <w:rsid w:val="009F1563"/>
    <w:rsid w:val="009F2CFC"/>
    <w:rsid w:val="009F2F75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2881"/>
    <w:rsid w:val="00A03CD2"/>
    <w:rsid w:val="00A03EC3"/>
    <w:rsid w:val="00A057E2"/>
    <w:rsid w:val="00A059CA"/>
    <w:rsid w:val="00A05E72"/>
    <w:rsid w:val="00A06838"/>
    <w:rsid w:val="00A068E9"/>
    <w:rsid w:val="00A06BA4"/>
    <w:rsid w:val="00A06C3A"/>
    <w:rsid w:val="00A07069"/>
    <w:rsid w:val="00A07A77"/>
    <w:rsid w:val="00A07B3A"/>
    <w:rsid w:val="00A07B54"/>
    <w:rsid w:val="00A07C41"/>
    <w:rsid w:val="00A07C6A"/>
    <w:rsid w:val="00A108B8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B41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2D6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7EA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1A5B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0C6"/>
    <w:rsid w:val="00A60708"/>
    <w:rsid w:val="00A6176E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EC7"/>
    <w:rsid w:val="00A74221"/>
    <w:rsid w:val="00A7429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620"/>
    <w:rsid w:val="00A82A80"/>
    <w:rsid w:val="00A82AAD"/>
    <w:rsid w:val="00A82D89"/>
    <w:rsid w:val="00A82FD6"/>
    <w:rsid w:val="00A8301C"/>
    <w:rsid w:val="00A8350F"/>
    <w:rsid w:val="00A84435"/>
    <w:rsid w:val="00A85318"/>
    <w:rsid w:val="00A8544D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0DF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B1F"/>
    <w:rsid w:val="00AD0C64"/>
    <w:rsid w:val="00AD22F3"/>
    <w:rsid w:val="00AD2A6F"/>
    <w:rsid w:val="00AD307A"/>
    <w:rsid w:val="00AD357C"/>
    <w:rsid w:val="00AD36EB"/>
    <w:rsid w:val="00AD4381"/>
    <w:rsid w:val="00AD468F"/>
    <w:rsid w:val="00AD48AC"/>
    <w:rsid w:val="00AD577C"/>
    <w:rsid w:val="00AD5A73"/>
    <w:rsid w:val="00AD6D54"/>
    <w:rsid w:val="00AD7464"/>
    <w:rsid w:val="00AD7D50"/>
    <w:rsid w:val="00AE0AEE"/>
    <w:rsid w:val="00AE0FA8"/>
    <w:rsid w:val="00AE1CBF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5EDF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29E"/>
    <w:rsid w:val="00B11D8D"/>
    <w:rsid w:val="00B11F5E"/>
    <w:rsid w:val="00B128CD"/>
    <w:rsid w:val="00B12B8D"/>
    <w:rsid w:val="00B12E1A"/>
    <w:rsid w:val="00B13FBD"/>
    <w:rsid w:val="00B145B6"/>
    <w:rsid w:val="00B14B09"/>
    <w:rsid w:val="00B14BD0"/>
    <w:rsid w:val="00B14E65"/>
    <w:rsid w:val="00B153D0"/>
    <w:rsid w:val="00B15450"/>
    <w:rsid w:val="00B15DE2"/>
    <w:rsid w:val="00B15E3C"/>
    <w:rsid w:val="00B17B43"/>
    <w:rsid w:val="00B2041E"/>
    <w:rsid w:val="00B21230"/>
    <w:rsid w:val="00B225AA"/>
    <w:rsid w:val="00B22EBA"/>
    <w:rsid w:val="00B240B1"/>
    <w:rsid w:val="00B2492B"/>
    <w:rsid w:val="00B25EC7"/>
    <w:rsid w:val="00B26EB9"/>
    <w:rsid w:val="00B2764E"/>
    <w:rsid w:val="00B277C2"/>
    <w:rsid w:val="00B27E50"/>
    <w:rsid w:val="00B300B9"/>
    <w:rsid w:val="00B30141"/>
    <w:rsid w:val="00B304CF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6B5B"/>
    <w:rsid w:val="00B3713C"/>
    <w:rsid w:val="00B3747D"/>
    <w:rsid w:val="00B4053B"/>
    <w:rsid w:val="00B413D1"/>
    <w:rsid w:val="00B42182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15DB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1606"/>
    <w:rsid w:val="00B62248"/>
    <w:rsid w:val="00B62DAB"/>
    <w:rsid w:val="00B631D0"/>
    <w:rsid w:val="00B63BAC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1AC"/>
    <w:rsid w:val="00B81220"/>
    <w:rsid w:val="00B813C3"/>
    <w:rsid w:val="00B81675"/>
    <w:rsid w:val="00B825CD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44B"/>
    <w:rsid w:val="00B92F84"/>
    <w:rsid w:val="00B93ACE"/>
    <w:rsid w:val="00B93B42"/>
    <w:rsid w:val="00B94202"/>
    <w:rsid w:val="00B942F3"/>
    <w:rsid w:val="00B9476C"/>
    <w:rsid w:val="00B94E6E"/>
    <w:rsid w:val="00B94EA3"/>
    <w:rsid w:val="00B9521E"/>
    <w:rsid w:val="00B962EE"/>
    <w:rsid w:val="00B96394"/>
    <w:rsid w:val="00B96932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A7C94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6EA4"/>
    <w:rsid w:val="00BD78D6"/>
    <w:rsid w:val="00BD7E39"/>
    <w:rsid w:val="00BE0BC3"/>
    <w:rsid w:val="00BE24F1"/>
    <w:rsid w:val="00BE2C8B"/>
    <w:rsid w:val="00BE3C60"/>
    <w:rsid w:val="00BE4BA5"/>
    <w:rsid w:val="00BE4BDD"/>
    <w:rsid w:val="00BE5BDA"/>
    <w:rsid w:val="00BE5DF6"/>
    <w:rsid w:val="00BE62C8"/>
    <w:rsid w:val="00BE64AD"/>
    <w:rsid w:val="00BE6737"/>
    <w:rsid w:val="00BE738A"/>
    <w:rsid w:val="00BE793B"/>
    <w:rsid w:val="00BE7FCA"/>
    <w:rsid w:val="00BE7FFB"/>
    <w:rsid w:val="00BF0643"/>
    <w:rsid w:val="00BF0E70"/>
    <w:rsid w:val="00BF125A"/>
    <w:rsid w:val="00BF160C"/>
    <w:rsid w:val="00BF1839"/>
    <w:rsid w:val="00BF1F3C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2B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88B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1E78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5E8C"/>
    <w:rsid w:val="00C35FBA"/>
    <w:rsid w:val="00C410E0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4B53"/>
    <w:rsid w:val="00C551B8"/>
    <w:rsid w:val="00C55FB0"/>
    <w:rsid w:val="00C562A3"/>
    <w:rsid w:val="00C57053"/>
    <w:rsid w:val="00C574EB"/>
    <w:rsid w:val="00C61122"/>
    <w:rsid w:val="00C6138A"/>
    <w:rsid w:val="00C61EA3"/>
    <w:rsid w:val="00C62691"/>
    <w:rsid w:val="00C6274B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0FC4"/>
    <w:rsid w:val="00C71CB4"/>
    <w:rsid w:val="00C7203C"/>
    <w:rsid w:val="00C721DD"/>
    <w:rsid w:val="00C7291C"/>
    <w:rsid w:val="00C72B24"/>
    <w:rsid w:val="00C73D48"/>
    <w:rsid w:val="00C77553"/>
    <w:rsid w:val="00C779D2"/>
    <w:rsid w:val="00C77F21"/>
    <w:rsid w:val="00C81043"/>
    <w:rsid w:val="00C820ED"/>
    <w:rsid w:val="00C82503"/>
    <w:rsid w:val="00C825D1"/>
    <w:rsid w:val="00C82CBB"/>
    <w:rsid w:val="00C83B15"/>
    <w:rsid w:val="00C846D7"/>
    <w:rsid w:val="00C852AE"/>
    <w:rsid w:val="00C855CA"/>
    <w:rsid w:val="00C856F1"/>
    <w:rsid w:val="00C857F9"/>
    <w:rsid w:val="00C858F5"/>
    <w:rsid w:val="00C867CC"/>
    <w:rsid w:val="00C86F92"/>
    <w:rsid w:val="00C873DD"/>
    <w:rsid w:val="00C9034A"/>
    <w:rsid w:val="00C9043E"/>
    <w:rsid w:val="00C90657"/>
    <w:rsid w:val="00C90892"/>
    <w:rsid w:val="00C90A5C"/>
    <w:rsid w:val="00C90F63"/>
    <w:rsid w:val="00C91359"/>
    <w:rsid w:val="00C917EF"/>
    <w:rsid w:val="00C924F1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3236"/>
    <w:rsid w:val="00CA45C4"/>
    <w:rsid w:val="00CA4FED"/>
    <w:rsid w:val="00CA516E"/>
    <w:rsid w:val="00CA55AB"/>
    <w:rsid w:val="00CA5CD6"/>
    <w:rsid w:val="00CA6727"/>
    <w:rsid w:val="00CA75D9"/>
    <w:rsid w:val="00CA7991"/>
    <w:rsid w:val="00CA7B55"/>
    <w:rsid w:val="00CA7C6A"/>
    <w:rsid w:val="00CB0A53"/>
    <w:rsid w:val="00CB0ACE"/>
    <w:rsid w:val="00CB1FBD"/>
    <w:rsid w:val="00CB24E5"/>
    <w:rsid w:val="00CB3688"/>
    <w:rsid w:val="00CB3D08"/>
    <w:rsid w:val="00CB4720"/>
    <w:rsid w:val="00CB4CB0"/>
    <w:rsid w:val="00CB5DA3"/>
    <w:rsid w:val="00CB62C9"/>
    <w:rsid w:val="00CB7567"/>
    <w:rsid w:val="00CB772E"/>
    <w:rsid w:val="00CB7C46"/>
    <w:rsid w:val="00CC0764"/>
    <w:rsid w:val="00CC0A3E"/>
    <w:rsid w:val="00CC2624"/>
    <w:rsid w:val="00CC2FE9"/>
    <w:rsid w:val="00CC320E"/>
    <w:rsid w:val="00CC3E30"/>
    <w:rsid w:val="00CC436C"/>
    <w:rsid w:val="00CC56C3"/>
    <w:rsid w:val="00CC59B4"/>
    <w:rsid w:val="00CC612E"/>
    <w:rsid w:val="00CC61FD"/>
    <w:rsid w:val="00CC6217"/>
    <w:rsid w:val="00CC660D"/>
    <w:rsid w:val="00CC687A"/>
    <w:rsid w:val="00CC714E"/>
    <w:rsid w:val="00CC71F0"/>
    <w:rsid w:val="00CC759D"/>
    <w:rsid w:val="00CC765C"/>
    <w:rsid w:val="00CC7AD0"/>
    <w:rsid w:val="00CD099D"/>
    <w:rsid w:val="00CD11EB"/>
    <w:rsid w:val="00CD16DC"/>
    <w:rsid w:val="00CD1791"/>
    <w:rsid w:val="00CD2100"/>
    <w:rsid w:val="00CD27D5"/>
    <w:rsid w:val="00CD304D"/>
    <w:rsid w:val="00CD3BFE"/>
    <w:rsid w:val="00CD3C21"/>
    <w:rsid w:val="00CD5FD1"/>
    <w:rsid w:val="00CD610A"/>
    <w:rsid w:val="00CD7179"/>
    <w:rsid w:val="00CD717C"/>
    <w:rsid w:val="00CD78DA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E7884"/>
    <w:rsid w:val="00CF1A01"/>
    <w:rsid w:val="00CF2D5C"/>
    <w:rsid w:val="00CF33EF"/>
    <w:rsid w:val="00CF399C"/>
    <w:rsid w:val="00CF412D"/>
    <w:rsid w:val="00CF4D05"/>
    <w:rsid w:val="00CF5B0F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5C8"/>
    <w:rsid w:val="00D0183E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2E9"/>
    <w:rsid w:val="00D06780"/>
    <w:rsid w:val="00D0682B"/>
    <w:rsid w:val="00D06C3E"/>
    <w:rsid w:val="00D06C55"/>
    <w:rsid w:val="00D07F6F"/>
    <w:rsid w:val="00D11A33"/>
    <w:rsid w:val="00D12AD9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408"/>
    <w:rsid w:val="00D2275D"/>
    <w:rsid w:val="00D23100"/>
    <w:rsid w:val="00D23151"/>
    <w:rsid w:val="00D2325D"/>
    <w:rsid w:val="00D23267"/>
    <w:rsid w:val="00D235FB"/>
    <w:rsid w:val="00D24010"/>
    <w:rsid w:val="00D24BF3"/>
    <w:rsid w:val="00D24EAD"/>
    <w:rsid w:val="00D25ED3"/>
    <w:rsid w:val="00D26A4F"/>
    <w:rsid w:val="00D26C0F"/>
    <w:rsid w:val="00D26D39"/>
    <w:rsid w:val="00D270F9"/>
    <w:rsid w:val="00D27176"/>
    <w:rsid w:val="00D278B0"/>
    <w:rsid w:val="00D3141F"/>
    <w:rsid w:val="00D33280"/>
    <w:rsid w:val="00D3391E"/>
    <w:rsid w:val="00D33C4D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3240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4925"/>
    <w:rsid w:val="00D54E2C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3F3B"/>
    <w:rsid w:val="00D63F93"/>
    <w:rsid w:val="00D64B48"/>
    <w:rsid w:val="00D65828"/>
    <w:rsid w:val="00D65A72"/>
    <w:rsid w:val="00D65FBE"/>
    <w:rsid w:val="00D702BA"/>
    <w:rsid w:val="00D70430"/>
    <w:rsid w:val="00D70688"/>
    <w:rsid w:val="00D70815"/>
    <w:rsid w:val="00D70926"/>
    <w:rsid w:val="00D71F98"/>
    <w:rsid w:val="00D72EF5"/>
    <w:rsid w:val="00D73D2A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2A6"/>
    <w:rsid w:val="00D8462F"/>
    <w:rsid w:val="00D84741"/>
    <w:rsid w:val="00D84BD0"/>
    <w:rsid w:val="00D84D8F"/>
    <w:rsid w:val="00D852EC"/>
    <w:rsid w:val="00D86883"/>
    <w:rsid w:val="00D86E50"/>
    <w:rsid w:val="00D878EB"/>
    <w:rsid w:val="00D90645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0C74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0B0"/>
    <w:rsid w:val="00DA748F"/>
    <w:rsid w:val="00DB02F8"/>
    <w:rsid w:val="00DB0601"/>
    <w:rsid w:val="00DB0A39"/>
    <w:rsid w:val="00DB0D1A"/>
    <w:rsid w:val="00DB2B8F"/>
    <w:rsid w:val="00DB3091"/>
    <w:rsid w:val="00DB4107"/>
    <w:rsid w:val="00DB42EB"/>
    <w:rsid w:val="00DB4A45"/>
    <w:rsid w:val="00DB4CF8"/>
    <w:rsid w:val="00DB59C4"/>
    <w:rsid w:val="00DB5B97"/>
    <w:rsid w:val="00DB65CD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3E05"/>
    <w:rsid w:val="00DC4104"/>
    <w:rsid w:val="00DC489C"/>
    <w:rsid w:val="00DC5505"/>
    <w:rsid w:val="00DC55EB"/>
    <w:rsid w:val="00DC6492"/>
    <w:rsid w:val="00DC6FBE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44C7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B28"/>
    <w:rsid w:val="00DE1CD2"/>
    <w:rsid w:val="00DE1F23"/>
    <w:rsid w:val="00DE2410"/>
    <w:rsid w:val="00DE3346"/>
    <w:rsid w:val="00DE3426"/>
    <w:rsid w:val="00DE396A"/>
    <w:rsid w:val="00DE3BCB"/>
    <w:rsid w:val="00DE3BEF"/>
    <w:rsid w:val="00DE3DF9"/>
    <w:rsid w:val="00DE53FC"/>
    <w:rsid w:val="00DE5727"/>
    <w:rsid w:val="00DE5897"/>
    <w:rsid w:val="00DE590C"/>
    <w:rsid w:val="00DE5CAB"/>
    <w:rsid w:val="00DE6E48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4B4F"/>
    <w:rsid w:val="00E05289"/>
    <w:rsid w:val="00E056C8"/>
    <w:rsid w:val="00E05712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2FC7"/>
    <w:rsid w:val="00E1359E"/>
    <w:rsid w:val="00E14B36"/>
    <w:rsid w:val="00E155EA"/>
    <w:rsid w:val="00E1566F"/>
    <w:rsid w:val="00E15B7E"/>
    <w:rsid w:val="00E15FF2"/>
    <w:rsid w:val="00E1693D"/>
    <w:rsid w:val="00E17E6A"/>
    <w:rsid w:val="00E2016F"/>
    <w:rsid w:val="00E203C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7695"/>
    <w:rsid w:val="00E30081"/>
    <w:rsid w:val="00E316A2"/>
    <w:rsid w:val="00E31999"/>
    <w:rsid w:val="00E33B0A"/>
    <w:rsid w:val="00E33D04"/>
    <w:rsid w:val="00E3422A"/>
    <w:rsid w:val="00E351CB"/>
    <w:rsid w:val="00E355E3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46B"/>
    <w:rsid w:val="00E5196B"/>
    <w:rsid w:val="00E525AA"/>
    <w:rsid w:val="00E52A4B"/>
    <w:rsid w:val="00E52F19"/>
    <w:rsid w:val="00E53C9F"/>
    <w:rsid w:val="00E542F5"/>
    <w:rsid w:val="00E54346"/>
    <w:rsid w:val="00E54357"/>
    <w:rsid w:val="00E54C27"/>
    <w:rsid w:val="00E5607F"/>
    <w:rsid w:val="00E56689"/>
    <w:rsid w:val="00E56B28"/>
    <w:rsid w:val="00E57311"/>
    <w:rsid w:val="00E57B78"/>
    <w:rsid w:val="00E6051C"/>
    <w:rsid w:val="00E6057E"/>
    <w:rsid w:val="00E60CAD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159"/>
    <w:rsid w:val="00E9427E"/>
    <w:rsid w:val="00E9434E"/>
    <w:rsid w:val="00E9495A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A38"/>
    <w:rsid w:val="00EA0A92"/>
    <w:rsid w:val="00EA0B64"/>
    <w:rsid w:val="00EA0E5B"/>
    <w:rsid w:val="00EA1450"/>
    <w:rsid w:val="00EA1EE0"/>
    <w:rsid w:val="00EA1EE4"/>
    <w:rsid w:val="00EA24FE"/>
    <w:rsid w:val="00EA2530"/>
    <w:rsid w:val="00EA2868"/>
    <w:rsid w:val="00EA3D2E"/>
    <w:rsid w:val="00EA5C68"/>
    <w:rsid w:val="00EA60C8"/>
    <w:rsid w:val="00EB12DC"/>
    <w:rsid w:val="00EB162B"/>
    <w:rsid w:val="00EB2E2A"/>
    <w:rsid w:val="00EB36A9"/>
    <w:rsid w:val="00EB3956"/>
    <w:rsid w:val="00EB39AB"/>
    <w:rsid w:val="00EB4280"/>
    <w:rsid w:val="00EB459E"/>
    <w:rsid w:val="00EB483C"/>
    <w:rsid w:val="00EB4A48"/>
    <w:rsid w:val="00EB4FC8"/>
    <w:rsid w:val="00EB5CEF"/>
    <w:rsid w:val="00EB5D50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8C3"/>
    <w:rsid w:val="00EC44A0"/>
    <w:rsid w:val="00EC4635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D7DEF"/>
    <w:rsid w:val="00EE1C29"/>
    <w:rsid w:val="00EE261B"/>
    <w:rsid w:val="00EE26F3"/>
    <w:rsid w:val="00EE3983"/>
    <w:rsid w:val="00EE4690"/>
    <w:rsid w:val="00EE4C2D"/>
    <w:rsid w:val="00EE611C"/>
    <w:rsid w:val="00EE641E"/>
    <w:rsid w:val="00EE66F4"/>
    <w:rsid w:val="00EE7958"/>
    <w:rsid w:val="00EE7A02"/>
    <w:rsid w:val="00EE7EF7"/>
    <w:rsid w:val="00EF0337"/>
    <w:rsid w:val="00EF0631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7A62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3EF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6438"/>
    <w:rsid w:val="00F27B6B"/>
    <w:rsid w:val="00F30907"/>
    <w:rsid w:val="00F3104E"/>
    <w:rsid w:val="00F31ECA"/>
    <w:rsid w:val="00F335A8"/>
    <w:rsid w:val="00F33A72"/>
    <w:rsid w:val="00F33D32"/>
    <w:rsid w:val="00F33DAC"/>
    <w:rsid w:val="00F34055"/>
    <w:rsid w:val="00F358F9"/>
    <w:rsid w:val="00F37206"/>
    <w:rsid w:val="00F3759B"/>
    <w:rsid w:val="00F378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A34"/>
    <w:rsid w:val="00F47C1B"/>
    <w:rsid w:val="00F47D27"/>
    <w:rsid w:val="00F524B3"/>
    <w:rsid w:val="00F5271E"/>
    <w:rsid w:val="00F52B9D"/>
    <w:rsid w:val="00F531BD"/>
    <w:rsid w:val="00F5343A"/>
    <w:rsid w:val="00F537EC"/>
    <w:rsid w:val="00F53839"/>
    <w:rsid w:val="00F53EEB"/>
    <w:rsid w:val="00F54B30"/>
    <w:rsid w:val="00F54E6A"/>
    <w:rsid w:val="00F550D6"/>
    <w:rsid w:val="00F55E38"/>
    <w:rsid w:val="00F55EB4"/>
    <w:rsid w:val="00F56491"/>
    <w:rsid w:val="00F56AD4"/>
    <w:rsid w:val="00F56C20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54"/>
    <w:rsid w:val="00F70CE5"/>
    <w:rsid w:val="00F710A5"/>
    <w:rsid w:val="00F71751"/>
    <w:rsid w:val="00F7177B"/>
    <w:rsid w:val="00F7182A"/>
    <w:rsid w:val="00F7187A"/>
    <w:rsid w:val="00F718C3"/>
    <w:rsid w:val="00F71CA4"/>
    <w:rsid w:val="00F71F92"/>
    <w:rsid w:val="00F72BE8"/>
    <w:rsid w:val="00F73BB4"/>
    <w:rsid w:val="00F74CA9"/>
    <w:rsid w:val="00F754B1"/>
    <w:rsid w:val="00F767CE"/>
    <w:rsid w:val="00F767EB"/>
    <w:rsid w:val="00F76D51"/>
    <w:rsid w:val="00F76F49"/>
    <w:rsid w:val="00F77D2E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87824"/>
    <w:rsid w:val="00F90524"/>
    <w:rsid w:val="00F91C7E"/>
    <w:rsid w:val="00F91CCC"/>
    <w:rsid w:val="00F91DB5"/>
    <w:rsid w:val="00F92112"/>
    <w:rsid w:val="00F92C92"/>
    <w:rsid w:val="00F93043"/>
    <w:rsid w:val="00F9316B"/>
    <w:rsid w:val="00F949CD"/>
    <w:rsid w:val="00F95CBC"/>
    <w:rsid w:val="00F961A7"/>
    <w:rsid w:val="00FA00EE"/>
    <w:rsid w:val="00FA050B"/>
    <w:rsid w:val="00FA0C92"/>
    <w:rsid w:val="00FA2099"/>
    <w:rsid w:val="00FA2E80"/>
    <w:rsid w:val="00FA30F1"/>
    <w:rsid w:val="00FA351D"/>
    <w:rsid w:val="00FA378B"/>
    <w:rsid w:val="00FA3C3A"/>
    <w:rsid w:val="00FA3E25"/>
    <w:rsid w:val="00FA493F"/>
    <w:rsid w:val="00FA4B77"/>
    <w:rsid w:val="00FA4BA4"/>
    <w:rsid w:val="00FA529B"/>
    <w:rsid w:val="00FA54E7"/>
    <w:rsid w:val="00FA6564"/>
    <w:rsid w:val="00FA669F"/>
    <w:rsid w:val="00FA77B2"/>
    <w:rsid w:val="00FA7DB5"/>
    <w:rsid w:val="00FA7F87"/>
    <w:rsid w:val="00FB03C5"/>
    <w:rsid w:val="00FB0524"/>
    <w:rsid w:val="00FB0D97"/>
    <w:rsid w:val="00FB0FF4"/>
    <w:rsid w:val="00FB11CC"/>
    <w:rsid w:val="00FB1A41"/>
    <w:rsid w:val="00FB2701"/>
    <w:rsid w:val="00FB28D1"/>
    <w:rsid w:val="00FB4EB3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6BB"/>
    <w:rsid w:val="00FC1CB3"/>
    <w:rsid w:val="00FC1DB0"/>
    <w:rsid w:val="00FC20D1"/>
    <w:rsid w:val="00FC2B63"/>
    <w:rsid w:val="00FC549D"/>
    <w:rsid w:val="00FC563A"/>
    <w:rsid w:val="00FC577B"/>
    <w:rsid w:val="00FC5A0B"/>
    <w:rsid w:val="00FC5D95"/>
    <w:rsid w:val="00FC608E"/>
    <w:rsid w:val="00FC65A2"/>
    <w:rsid w:val="00FC6926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D7DDC"/>
    <w:rsid w:val="00FE0991"/>
    <w:rsid w:val="00FE110C"/>
    <w:rsid w:val="00FE2482"/>
    <w:rsid w:val="00FE2555"/>
    <w:rsid w:val="00FE38C6"/>
    <w:rsid w:val="00FE4C6D"/>
    <w:rsid w:val="00FE50C4"/>
    <w:rsid w:val="00FE64D8"/>
    <w:rsid w:val="00FE6578"/>
    <w:rsid w:val="00FE7001"/>
    <w:rsid w:val="00FE7E9C"/>
    <w:rsid w:val="00FF0E99"/>
    <w:rsid w:val="00FF0F2E"/>
    <w:rsid w:val="00FF1A42"/>
    <w:rsid w:val="00FF2228"/>
    <w:rsid w:val="00FF24D2"/>
    <w:rsid w:val="00FF2642"/>
    <w:rsid w:val="00FF27BE"/>
    <w:rsid w:val="00FF4508"/>
    <w:rsid w:val="00FF526C"/>
    <w:rsid w:val="00FF5A95"/>
    <w:rsid w:val="00FF5AF0"/>
    <w:rsid w:val="00FF6AFA"/>
    <w:rsid w:val="00FF6CD4"/>
    <w:rsid w:val="0E64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9B6B6"/>
  <w15:docId w15:val="{DFDEE27F-4E70-4D57-89CD-5C1F86077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numPr>
        <w:ilvl w:val="2"/>
      </w:num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Normal"/>
    <w:next w:val="Normal"/>
    <w:link w:val="Titre6C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re7">
    <w:name w:val="heading 7"/>
    <w:basedOn w:val="Normal"/>
    <w:next w:val="Normal"/>
    <w:link w:val="Titre7C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re8">
    <w:name w:val="heading 8"/>
    <w:basedOn w:val="Titre1"/>
    <w:next w:val="Normal"/>
    <w:link w:val="Titre8Car"/>
    <w:qFormat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gende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qFormat/>
    <w:rPr>
      <w:rFonts w:ascii="SimSun"/>
      <w:sz w:val="18"/>
      <w:szCs w:val="18"/>
    </w:rPr>
  </w:style>
  <w:style w:type="paragraph" w:styleId="Commentaire">
    <w:name w:val="annotation text"/>
    <w:basedOn w:val="Normal"/>
    <w:link w:val="CommentaireCar"/>
    <w:uiPriority w:val="99"/>
    <w:unhideWhenUsed/>
    <w:qFormat/>
  </w:style>
  <w:style w:type="paragraph" w:styleId="Date">
    <w:name w:val="Date"/>
    <w:basedOn w:val="Normal"/>
    <w:next w:val="Normal"/>
    <w:link w:val="DateCar"/>
    <w:uiPriority w:val="99"/>
    <w:semiHidden/>
    <w:unhideWhenUsed/>
    <w:qFormat/>
    <w:pPr>
      <w:ind w:leftChars="2500" w:left="100"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Pieddepage">
    <w:name w:val="footer"/>
    <w:basedOn w:val="Normal"/>
    <w:link w:val="PieddepageC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Pr>
      <w:b/>
      <w:bCs/>
    </w:rPr>
  </w:style>
  <w:style w:type="table" w:styleId="Grilledutableau">
    <w:name w:val="Table Grid"/>
    <w:basedOn w:val="Tableau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qFormat/>
    <w:rPr>
      <w:sz w:val="16"/>
      <w:szCs w:val="16"/>
    </w:rPr>
  </w:style>
  <w:style w:type="character" w:customStyle="1" w:styleId="Titre1Car">
    <w:name w:val="Titre 1 Car"/>
    <w:link w:val="Titre1"/>
    <w:qFormat/>
    <w:rPr>
      <w:rFonts w:ascii="Arial" w:hAnsi="Arial"/>
      <w:sz w:val="36"/>
      <w:lang w:val="en-GB"/>
    </w:rPr>
  </w:style>
  <w:style w:type="character" w:customStyle="1" w:styleId="Titre2Car">
    <w:name w:val="Titre 2 Car"/>
    <w:link w:val="Titre2"/>
    <w:qFormat/>
    <w:rPr>
      <w:rFonts w:ascii="Arial" w:hAnsi="Arial"/>
      <w:sz w:val="32"/>
      <w:lang w:val="en-GB"/>
    </w:rPr>
  </w:style>
  <w:style w:type="character" w:customStyle="1" w:styleId="Titre3Car">
    <w:name w:val="Titre 3 Car"/>
    <w:link w:val="Titre3"/>
    <w:rPr>
      <w:rFonts w:ascii="Arial" w:hAnsi="Arial"/>
      <w:sz w:val="28"/>
      <w:lang w:val="en-GB"/>
    </w:rPr>
  </w:style>
  <w:style w:type="character" w:customStyle="1" w:styleId="Titre4Car">
    <w:name w:val="Titre 4 Car"/>
    <w:link w:val="Titre4"/>
    <w:rPr>
      <w:rFonts w:ascii="Arial" w:hAnsi="Arial"/>
      <w:sz w:val="24"/>
      <w:lang w:val="en-GB"/>
    </w:rPr>
  </w:style>
  <w:style w:type="character" w:customStyle="1" w:styleId="Titre5Car">
    <w:name w:val="Titre 5 Car"/>
    <w:link w:val="Titre5"/>
    <w:rPr>
      <w:rFonts w:ascii="Arial" w:hAnsi="Arial"/>
      <w:sz w:val="22"/>
      <w:lang w:val="en-GB"/>
    </w:rPr>
  </w:style>
  <w:style w:type="character" w:customStyle="1" w:styleId="Titre6Car">
    <w:name w:val="Titre 6 Car"/>
    <w:link w:val="Titre6"/>
    <w:qFormat/>
    <w:rPr>
      <w:rFonts w:ascii="Arial" w:hAnsi="Arial"/>
      <w:lang w:val="en-GB"/>
    </w:rPr>
  </w:style>
  <w:style w:type="character" w:customStyle="1" w:styleId="Titre7Car">
    <w:name w:val="Titre 7 Car"/>
    <w:link w:val="Titre7"/>
    <w:rPr>
      <w:rFonts w:ascii="Arial" w:hAnsi="Arial"/>
      <w:lang w:val="en-GB"/>
    </w:rPr>
  </w:style>
  <w:style w:type="character" w:customStyle="1" w:styleId="Titre8Car">
    <w:name w:val="Titre 8 Car"/>
    <w:link w:val="Titre8"/>
    <w:rPr>
      <w:rFonts w:ascii="Arial" w:hAnsi="Arial"/>
      <w:sz w:val="36"/>
      <w:lang w:val="en-GB"/>
    </w:rPr>
  </w:style>
  <w:style w:type="character" w:customStyle="1" w:styleId="Titre9Car">
    <w:name w:val="Titre 9 Car"/>
    <w:link w:val="Titre9"/>
    <w:qFormat/>
    <w:rPr>
      <w:rFonts w:ascii="Arial" w:hAnsi="Arial"/>
      <w:sz w:val="36"/>
      <w:lang w:val="en-GB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ExplorateurdedocumentsCar">
    <w:name w:val="Explorateur de documents Car"/>
    <w:link w:val="Explorateurdedocuments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TextedebullesCar">
    <w:name w:val="Texte de bulles Car"/>
    <w:link w:val="Textedebulles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En-tteCar">
    <w:name w:val="En-tête Car"/>
    <w:link w:val="En-tte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PieddepageCar">
    <w:name w:val="Pied de page Car"/>
    <w:link w:val="Pieddepage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ar">
    <w:name w:val="Date C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Paragraphedeliste">
    <w:name w:val="List Paragraph"/>
    <w:aliases w:val="R4_bullets,목록 단락,列表段落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texhtml">
    <w:name w:val="texhtml"/>
    <w:basedOn w:val="Policepardfaut"/>
    <w:qFormat/>
  </w:style>
  <w:style w:type="character" w:customStyle="1" w:styleId="ParagraphedelisteCar">
    <w:name w:val="Paragraphe de liste Car"/>
    <w:aliases w:val="R4_bullets Car,목록 단락 Car,列表段落 Car"/>
    <w:link w:val="Paragraphedeliste"/>
    <w:uiPriority w:val="34"/>
    <w:qFormat/>
    <w:locked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 w:cs="Calibri"/>
      <w:sz w:val="22"/>
      <w:szCs w:val="22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 w:cs="Calibri"/>
      <w:sz w:val="22"/>
      <w:szCs w:val="22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aireCar">
    <w:name w:val="Commentaire Car"/>
    <w:basedOn w:val="Policepardfaut"/>
    <w:link w:val="Commentaire"/>
    <w:uiPriority w:val="99"/>
    <w:qFormat/>
    <w:rPr>
      <w:rFonts w:ascii="Times New Roman" w:hAnsi="Times New Roman"/>
      <w:lang w:val="en-GB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rFonts w:ascii="Times New Roman" w:hAnsi="Times New Roman"/>
      <w:b/>
      <w:bCs/>
      <w:lang w:val="en-GB"/>
    </w:rPr>
  </w:style>
  <w:style w:type="character" w:customStyle="1" w:styleId="TALChar">
    <w:name w:val="TAL Char"/>
    <w:qFormat/>
    <w:rPr>
      <w:rFonts w:ascii="Arial" w:hAnsi="Arial"/>
      <w:sz w:val="18"/>
      <w:lang w:val="zh-CN" w:eastAsia="en-US"/>
    </w:rPr>
  </w:style>
  <w:style w:type="paragraph" w:styleId="Rvision">
    <w:name w:val="Revision"/>
    <w:hidden/>
    <w:uiPriority w:val="99"/>
    <w:unhideWhenUsed/>
    <w:rsid w:val="00F70C54"/>
    <w:rPr>
      <w:rFonts w:ascii="Times New Roman" w:hAnsi="Times New Roman"/>
      <w:lang w:val="en-GB" w:eastAsia="en-US"/>
    </w:rPr>
  </w:style>
  <w:style w:type="character" w:styleId="Lienhypertexte">
    <w:name w:val="Hyperlink"/>
    <w:basedOn w:val="Policepardfaut"/>
    <w:uiPriority w:val="99"/>
    <w:semiHidden/>
    <w:unhideWhenUsed/>
    <w:rsid w:val="00F30907"/>
    <w:rPr>
      <w:color w:val="0563C1"/>
      <w:u w:val="singl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Policepardfaut"/>
    <w:link w:val="Paragraphedeliste1"/>
    <w:uiPriority w:val="34"/>
    <w:semiHidden/>
    <w:locked/>
    <w:rsid w:val="00F30907"/>
    <w:rPr>
      <w:rFonts w:ascii="Times" w:hAnsi="Times" w:cs="Times"/>
      <w:lang w:eastAsia="x-none"/>
    </w:rPr>
  </w:style>
  <w:style w:type="paragraph" w:customStyle="1" w:styleId="Paragraphedeliste1">
    <w:name w:val="Paragraphe de liste1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semiHidden/>
    <w:rsid w:val="00F30907"/>
    <w:pPr>
      <w:spacing w:after="0"/>
      <w:ind w:leftChars="400" w:left="840"/>
    </w:pPr>
    <w:rPr>
      <w:rFonts w:ascii="Times" w:hAnsi="Times" w:cs="Times"/>
      <w:lang w:eastAsia="x-none"/>
    </w:rPr>
  </w:style>
  <w:style w:type="character" w:customStyle="1" w:styleId="ListParagraphChar1">
    <w:name w:val="List Paragraph Char1"/>
    <w:basedOn w:val="Policepardfaut"/>
    <w:link w:val="1"/>
    <w:uiPriority w:val="34"/>
    <w:semiHidden/>
    <w:locked/>
    <w:rsid w:val="00F30907"/>
    <w:rPr>
      <w:rFonts w:ascii="SimSun" w:hAnsi="SimSun"/>
    </w:rPr>
  </w:style>
  <w:style w:type="paragraph" w:customStyle="1" w:styleId="1">
    <w:name w:val="リスト段落1"/>
    <w:basedOn w:val="Normal"/>
    <w:link w:val="ListParagraphChar1"/>
    <w:uiPriority w:val="34"/>
    <w:semiHidden/>
    <w:rsid w:val="00F30907"/>
    <w:pPr>
      <w:spacing w:after="0"/>
      <w:ind w:left="720"/>
    </w:pPr>
    <w:rPr>
      <w:rFonts w:ascii="SimSun" w:hAnsi="SimSun"/>
    </w:rPr>
  </w:style>
  <w:style w:type="paragraph" w:customStyle="1" w:styleId="B1">
    <w:name w:val="B1"/>
    <w:basedOn w:val="Normal"/>
    <w:link w:val="B1Char"/>
    <w:qFormat/>
    <w:rsid w:val="00C0588B"/>
    <w:pPr>
      <w:ind w:left="568" w:hanging="284"/>
    </w:pPr>
    <w:rPr>
      <w:rFonts w:eastAsia="Times New Roman"/>
    </w:rPr>
  </w:style>
  <w:style w:type="character" w:customStyle="1" w:styleId="B1Char">
    <w:name w:val="B1 Char"/>
    <w:link w:val="B1"/>
    <w:qFormat/>
    <w:rsid w:val="00C0588B"/>
    <w:rPr>
      <w:rFonts w:ascii="Times New Roman" w:eastAsia="Times New Roman" w:hAnsi="Times New Roman"/>
      <w:lang w:val="en-GB" w:eastAsia="en-US"/>
    </w:rPr>
  </w:style>
  <w:style w:type="paragraph" w:customStyle="1" w:styleId="B2">
    <w:name w:val="B2"/>
    <w:basedOn w:val="Normal"/>
    <w:link w:val="B2Char"/>
    <w:qFormat/>
    <w:rsid w:val="00C0588B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rsid w:val="00C0588B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7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1217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4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831805">
          <w:marLeft w:val="432"/>
          <w:marRight w:val="0"/>
          <w:marTop w:val="9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7534">
          <w:marLeft w:val="432"/>
          <w:marRight w:val="0"/>
          <w:marTop w:val="9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3438">
          <w:marLeft w:val="432"/>
          <w:marRight w:val="0"/>
          <w:marTop w:val="9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91965">
          <w:marLeft w:val="706"/>
          <w:marRight w:val="0"/>
          <w:marTop w:val="45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2166">
          <w:marLeft w:val="1123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7011">
          <w:marLeft w:val="1123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3917">
          <w:marLeft w:val="706"/>
          <w:marRight w:val="0"/>
          <w:marTop w:val="45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91800">
          <w:marLeft w:val="1123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1794">
          <w:marLeft w:val="706"/>
          <w:marRight w:val="0"/>
          <w:marTop w:val="45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9716">
          <w:marLeft w:val="1123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39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5AIRPNAIUNRU-1328258698-26151</_dlc_DocId>
    <_dlc_DocIdUrl xmlns="71c5aaf6-e6ce-465b-b873-5148d2a4c105">
      <Url>https://nokia.sharepoint.com/sites/c5g/5gradio/_layouts/15/DocIdRedir.aspx?ID=5AIRPNAIUNRU-1328258698-26151</Url>
      <Description>5AIRPNAIUNRU-1328258698-26151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05C50AA-4126-4296-9827-BBB4831522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265C13-D8C4-403E-9F51-A4ABC413C6C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3DECCEC-17F3-4878-826A-59723950FEF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A9BC6ED4-3340-400E-ADC1-F525E567CC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5BBB6AC-594C-4FD0-BC77-D66B02FF444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1560</Words>
  <Characters>8583</Characters>
  <Application>Microsoft Office Word</Application>
  <DocSecurity>0</DocSecurity>
  <Lines>71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Dai Xizeng</dc:creator>
  <cp:lastModifiedBy>Dorin PANAITOPOL</cp:lastModifiedBy>
  <cp:revision>2</cp:revision>
  <dcterms:created xsi:type="dcterms:W3CDTF">2024-10-07T15:42:00Z</dcterms:created>
  <dcterms:modified xsi:type="dcterms:W3CDTF">2024-10-07T15:42:00Z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(3)qmiNU1al3HIeJvNLGtGaGYO7i7oRQKj3MR6lc+lZ4wf/iWgsz9rC/nglWG9SJPuf0Py2DXfG
xLbJOtSnSJIEkOEV0nfKhrTN5POh76njJOBdeQ7StkdE4H4mChcKeYCcgonlK/s1BX5Ip+C7
GVJxpBMrmZXNp2CWtPo/zej2ww5I0+4DPApsSlEgcj+PJ4nmKz4LccsYNjtDj9NZcNL//Ura
5/LVzu+hYqOQX+uc4E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G5HZID0VKgP+6vRYSbyH9Dg1mTcFDntOqu5/JWE66XdXfWNNhoBuhP
jP2pzbEDZgRFbcVVjeJkpNU8qL3UIZGh52TnGYLuf8jUhKt92AAivA7MHFIbpeMm6VSIq1p/
R+PWLSiSceJW4bOfGcS4VeM/bfgt4NyNJWAw5PGyq4kAHPlVOp8I5eQJoxBKvfA6AhYUW5fo
lKuWLamRx466koj+Q8lSxV69TnS39OjULGeK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vZhkOQTEj9r2ait0Adhlkz4=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2023-04-24T08:52:21Z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8e19b85a-e357-4d87-b24d-e74674db50db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31239069-b6e3-4aee-99ab-901bc0e85cf4</vt:lpwstr>
  </property>
  <property fmtid="{D5CDD505-2E9C-101B-9397-08002B2CF9AE}" pid="23" name="MediaServiceImageTags">
    <vt:lpwstr/>
  </property>
  <property fmtid="{D5CDD505-2E9C-101B-9397-08002B2CF9AE}" pid="24" name="KSOProductBuildVer">
    <vt:lpwstr>2052-11.8.2.11718</vt:lpwstr>
  </property>
  <property fmtid="{D5CDD505-2E9C-101B-9397-08002B2CF9AE}" pid="25" name="ICV">
    <vt:lpwstr>2A4313D4DB904F8E96373424869FE786</vt:lpwstr>
  </property>
</Properties>
</file>